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DE67" w14:textId="77777777" w:rsidR="00BB2611" w:rsidRDefault="00BB2611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EEA011" wp14:editId="1D137E4E">
            <wp:extent cx="5940425" cy="7920355"/>
            <wp:effectExtent l="0" t="0" r="0" b="0"/>
            <wp:docPr id="19635055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07"/>
                    <a:stretch/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2D62" w14:textId="77777777" w:rsidR="00BB2611" w:rsidRDefault="00BB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9FD5CD1" w14:textId="66A5D9FA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lastRenderedPageBreak/>
        <w:t>противодействия коррупции, а также участвует в подготовке проектов локальных нормативных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актов по вопросам, относящимся к его компетенции;</w:t>
      </w:r>
    </w:p>
    <w:p w14:paraId="07DEB3CB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участвует в разработке форм и методов осуществления антикоррупционной деятельности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контролирует их реализацию;</w:t>
      </w:r>
    </w:p>
    <w:p w14:paraId="05A42720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содействует работе по проведению анализа и экспертизы издаваемых администрацией 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документов нормативного характера по вопросам противодействия коррупции;</w:t>
      </w:r>
    </w:p>
    <w:p w14:paraId="057DA8D5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содействует внесению дополнений в нормативные правовые акты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действующего законодательства;</w:t>
      </w:r>
    </w:p>
    <w:p w14:paraId="40C29B51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незамедлительно информирует заведующего ДОУ о случаях склонения работника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коррупционных правонарушений;</w:t>
      </w:r>
    </w:p>
    <w:p w14:paraId="04CD4527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незамедлительно информирует заведующего ДОУ о ставшей известной информации о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совершения коррупционных правонарушений другими работниками, контрагентами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или иными лицами;</w:t>
      </w:r>
    </w:p>
    <w:p w14:paraId="51E28AA9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сообщает заведующему ДОУ о возможности возникновения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возникшем у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конфликте интересов.</w:t>
      </w:r>
    </w:p>
    <w:p w14:paraId="7AEE56A6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оказывает консультативную помощь субъектам антикоррупционной политики детского сада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вопросам, связанным с применением на практике общих принципов служебного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сотрудников, и других участников учебно-воспитательного процесса;</w:t>
      </w:r>
    </w:p>
    <w:p w14:paraId="247F15AB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выявление субъектов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правонарушений.</w:t>
      </w:r>
    </w:p>
    <w:p w14:paraId="3A6F023C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3. Порядок уведомления заведующего ДОУ о фактах обращения в целях склонения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</w:t>
      </w:r>
    </w:p>
    <w:p w14:paraId="4FB58BB7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35E49">
        <w:rPr>
          <w:rFonts w:ascii="Times New Roman" w:hAnsi="Times New Roman" w:cs="Times New Roman"/>
          <w:sz w:val="28"/>
          <w:szCs w:val="28"/>
        </w:rPr>
        <w:t>1. Уведомление заведующего ДОУ о фактах обращения в целях склонения работников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совершению коррупционных правонарушений (далее - уведомление) осуществляется письменно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форме путем передачи его ответственному за реализацию антикоррупционной политики в ДОУ</w:t>
      </w:r>
    </w:p>
    <w:p w14:paraId="02BDD61C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(далее - ответственный) или направления такого уведомления по почте.</w:t>
      </w:r>
    </w:p>
    <w:p w14:paraId="47CB8F7E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35E49">
        <w:rPr>
          <w:rFonts w:ascii="Times New Roman" w:hAnsi="Times New Roman" w:cs="Times New Roman"/>
          <w:sz w:val="28"/>
          <w:szCs w:val="28"/>
        </w:rPr>
        <w:t>. Ответственный обязан незамедлительно уведомить заведующего ДОУ обо всех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обращения к нему каких-либо лиц в целях склонения его к совершению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правонарушений.</w:t>
      </w:r>
    </w:p>
    <w:p w14:paraId="674CABC4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35E49">
        <w:rPr>
          <w:rFonts w:ascii="Times New Roman" w:hAnsi="Times New Roman" w:cs="Times New Roman"/>
          <w:sz w:val="28"/>
          <w:szCs w:val="28"/>
        </w:rPr>
        <w:t xml:space="preserve"> Перечень сведений, подлежащих отражению в уведомлении, должен содержать:</w:t>
      </w:r>
    </w:p>
    <w:p w14:paraId="03666AA1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уведомление;</w:t>
      </w:r>
    </w:p>
    <w:p w14:paraId="0B154F99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описание обстоятельств, при которых стало известно о случаях обращения к работнику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исполнением им служебных обязанностей каких-либо лиц в целях склонения его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коррупционных правонарушений (дата, место, время, другие условия);</w:t>
      </w:r>
    </w:p>
    <w:p w14:paraId="4B9B6165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работник по просьбе обратившихся лиц;</w:t>
      </w:r>
    </w:p>
    <w:p w14:paraId="22F43E1A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lastRenderedPageBreak/>
        <w:t>- все известные сведения о физическом (юридическом) лице, склоняющем к коррупционному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правонарушению;</w:t>
      </w:r>
    </w:p>
    <w:p w14:paraId="0EFF4031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отказе (согласии) принять предложение лица о совершении коррупционного правонарушения.</w:t>
      </w:r>
    </w:p>
    <w:p w14:paraId="714E5BFC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4. Уведомления подлежат обязательной регистрации в специальном журнале, который должен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прошит и пронумерован, а также заверен печатью ДОУ.</w:t>
      </w:r>
    </w:p>
    <w:p w14:paraId="662BB7A0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5. Конфиденциальность полученных сведений обеспечивается заведующим ДОУ.</w:t>
      </w:r>
    </w:p>
    <w:p w14:paraId="36305050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E49">
        <w:rPr>
          <w:rFonts w:ascii="Times New Roman" w:hAnsi="Times New Roman" w:cs="Times New Roman"/>
          <w:b/>
          <w:bCs/>
          <w:sz w:val="28"/>
          <w:szCs w:val="28"/>
        </w:rPr>
        <w:t>4. Ответственность</w:t>
      </w:r>
    </w:p>
    <w:p w14:paraId="7685E912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без уважительных причин Устава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внутреннего трудового распорядка ДОУ, иных локальных нормативных актов, 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распоряжений заведующего ДОУ, функциональных обязанностей, в том числе за неиспользование</w:t>
      </w:r>
    </w:p>
    <w:p w14:paraId="0A4B59D8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предоставленных прав, ответственный за реализацию антикоррупционной политики в ДОУ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дисциплинарную ответственность в порядке, определенном трудовым законодательством.</w:t>
      </w:r>
    </w:p>
    <w:p w14:paraId="07C26227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4.2 Ответственность за реализацию антикоррупционной политики в ДОУ несет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5E49">
        <w:rPr>
          <w:rFonts w:ascii="Times New Roman" w:hAnsi="Times New Roman" w:cs="Times New Roman"/>
          <w:sz w:val="28"/>
          <w:szCs w:val="28"/>
        </w:rPr>
        <w:t>совершенные в процессе осуществления своей деятельности правонарушения (в том числе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причинение материального ущерба ДОУ) в пределах, определяемых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административным, трудовым, уголовным и гражданским законодательством РФ.</w:t>
      </w:r>
    </w:p>
    <w:p w14:paraId="473C2BDD" w14:textId="77777777" w:rsidR="00D35E49" w:rsidRPr="00D35E49" w:rsidRDefault="00D35E49" w:rsidP="000C63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4.3</w:t>
      </w:r>
      <w:r w:rsidR="00055915">
        <w:rPr>
          <w:rFonts w:ascii="Times New Roman" w:hAnsi="Times New Roman" w:cs="Times New Roman"/>
          <w:sz w:val="28"/>
          <w:szCs w:val="28"/>
        </w:rPr>
        <w:t>.</w:t>
      </w:r>
      <w:r w:rsidRPr="00D35E49">
        <w:rPr>
          <w:rFonts w:ascii="Times New Roman" w:hAnsi="Times New Roman" w:cs="Times New Roman"/>
          <w:sz w:val="28"/>
          <w:szCs w:val="28"/>
        </w:rPr>
        <w:t xml:space="preserve"> За виновное причинение образовательному учреждению или участникам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процесса ущерба в связи с исполнением (неисполнением) своих функциональных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ответственный за реализацию антикоррупционной политики в ДОУ несет материальную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E49">
        <w:rPr>
          <w:rFonts w:ascii="Times New Roman" w:hAnsi="Times New Roman" w:cs="Times New Roman"/>
          <w:sz w:val="28"/>
          <w:szCs w:val="28"/>
        </w:rPr>
        <w:t>ответственность в порядке и пределах, установленных трудовым или гражданским</w:t>
      </w:r>
    </w:p>
    <w:p w14:paraId="6A6B91E0" w14:textId="77777777" w:rsidR="004104FD" w:rsidRPr="00D35E49" w:rsidRDefault="00D35E49" w:rsidP="000C6302">
      <w:pPr>
        <w:jc w:val="both"/>
        <w:rPr>
          <w:rFonts w:ascii="Times New Roman" w:hAnsi="Times New Roman" w:cs="Times New Roman"/>
          <w:sz w:val="28"/>
          <w:szCs w:val="28"/>
        </w:rPr>
      </w:pPr>
      <w:r w:rsidRPr="00D35E49">
        <w:rPr>
          <w:rFonts w:ascii="Times New Roman" w:hAnsi="Times New Roman" w:cs="Times New Roman"/>
          <w:sz w:val="28"/>
          <w:szCs w:val="28"/>
        </w:rPr>
        <w:t>законодательством.</w:t>
      </w:r>
    </w:p>
    <w:sectPr w:rsidR="004104FD" w:rsidRPr="00D35E49" w:rsidSect="0041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E49"/>
    <w:rsid w:val="00010017"/>
    <w:rsid w:val="00055915"/>
    <w:rsid w:val="000C6302"/>
    <w:rsid w:val="004104FD"/>
    <w:rsid w:val="00725938"/>
    <w:rsid w:val="00BB2611"/>
    <w:rsid w:val="00D35E49"/>
    <w:rsid w:val="00D72548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E0A8"/>
  <w15:docId w15:val="{B094419E-0260-4B61-8FF1-1175C863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E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5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sad19</dc:creator>
  <cp:lastModifiedBy>Пользователь</cp:lastModifiedBy>
  <cp:revision>7</cp:revision>
  <cp:lastPrinted>2023-09-06T01:35:00Z</cp:lastPrinted>
  <dcterms:created xsi:type="dcterms:W3CDTF">2021-08-23T05:12:00Z</dcterms:created>
  <dcterms:modified xsi:type="dcterms:W3CDTF">2023-09-14T03:08:00Z</dcterms:modified>
</cp:coreProperties>
</file>