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BAF" w:rsidRDefault="00303BAF" w:rsidP="00303BAF">
      <w:pPr>
        <w:ind w:left="-993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noProof/>
          <w:szCs w:val="24"/>
          <w:lang w:eastAsia="ru-RU"/>
        </w:rPr>
        <w:drawing>
          <wp:inline distT="0" distB="0" distL="0" distR="0" wp14:anchorId="50F36DDD" wp14:editId="25CA95B2">
            <wp:extent cx="8912225" cy="6684169"/>
            <wp:effectExtent l="9208" t="0" r="0" b="0"/>
            <wp:docPr id="1" name="Рисунок 1" descr="C:\Users\User\Downloads\image-27-04-24-10-3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-27-04-24-10-35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7465" cy="668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Cs w:val="24"/>
          <w:lang w:eastAsia="ru-RU"/>
        </w:rPr>
        <w:br w:type="page"/>
      </w:r>
    </w:p>
    <w:p w:rsidR="00ED2400" w:rsidRPr="00021605" w:rsidRDefault="00ED2400" w:rsidP="00ED2400">
      <w:pPr>
        <w:spacing w:after="150" w:line="240" w:lineRule="auto"/>
        <w:rPr>
          <w:rFonts w:eastAsia="Times New Roman"/>
          <w:szCs w:val="24"/>
          <w:lang w:eastAsia="ru-RU"/>
        </w:rPr>
      </w:pPr>
      <w:r w:rsidRPr="00021605">
        <w:rPr>
          <w:rFonts w:eastAsia="Times New Roman"/>
          <w:b/>
          <w:szCs w:val="24"/>
          <w:lang w:eastAsia="ru-RU"/>
        </w:rPr>
        <w:lastRenderedPageBreak/>
        <w:t>Общие сведения об образовательной организации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48"/>
        <w:gridCol w:w="6057"/>
      </w:tblGrid>
      <w:tr w:rsidR="00ED2400" w:rsidRPr="00CC017D" w:rsidTr="00DB1941">
        <w:tc>
          <w:tcPr>
            <w:tcW w:w="3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2400" w:rsidRPr="00CC017D" w:rsidRDefault="00ED2400" w:rsidP="00DB1941">
            <w:pPr>
              <w:spacing w:after="0" w:line="255" w:lineRule="atLeast"/>
              <w:rPr>
                <w:rFonts w:eastAsia="Times New Roman"/>
                <w:szCs w:val="24"/>
                <w:lang w:eastAsia="ru-RU"/>
              </w:rPr>
            </w:pPr>
            <w:r w:rsidRPr="00CC017D">
              <w:rPr>
                <w:rFonts w:eastAsia="Times New Roman"/>
                <w:szCs w:val="24"/>
                <w:lang w:eastAsia="ru-RU"/>
              </w:rPr>
              <w:t xml:space="preserve">Наименование </w:t>
            </w:r>
            <w:proofErr w:type="gramStart"/>
            <w:r w:rsidRPr="00CC017D">
              <w:rPr>
                <w:rFonts w:eastAsia="Times New Roman"/>
                <w:szCs w:val="24"/>
                <w:lang w:eastAsia="ru-RU"/>
              </w:rPr>
              <w:t>образовательной</w:t>
            </w:r>
            <w:proofErr w:type="gramEnd"/>
          </w:p>
          <w:p w:rsidR="00ED2400" w:rsidRPr="00CC017D" w:rsidRDefault="00ED2400" w:rsidP="00DB1941">
            <w:pPr>
              <w:spacing w:after="0" w:line="255" w:lineRule="atLeas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организации </w:t>
            </w:r>
          </w:p>
        </w:tc>
        <w:tc>
          <w:tcPr>
            <w:tcW w:w="59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2400" w:rsidRPr="00CC017D" w:rsidRDefault="00ED2400" w:rsidP="00DB1941">
            <w:pPr>
              <w:spacing w:after="0" w:line="240" w:lineRule="auto"/>
              <w:rPr>
                <w:szCs w:val="24"/>
              </w:rPr>
            </w:pPr>
            <w:r w:rsidRPr="00CC017D">
              <w:rPr>
                <w:szCs w:val="24"/>
              </w:rPr>
              <w:t>Муниципальное автономное дошкольное образовательное учреждени</w:t>
            </w:r>
            <w:r w:rsidR="00292B52">
              <w:rPr>
                <w:szCs w:val="24"/>
              </w:rPr>
              <w:t>е г. Хабаровска «Детский сад № 2» (МАДОУ №2</w:t>
            </w:r>
            <w:r w:rsidRPr="00CC017D">
              <w:rPr>
                <w:szCs w:val="24"/>
              </w:rPr>
              <w:t>)</w:t>
            </w:r>
          </w:p>
        </w:tc>
      </w:tr>
      <w:tr w:rsidR="00ED2400" w:rsidRPr="00CC017D" w:rsidTr="00DB1941">
        <w:tc>
          <w:tcPr>
            <w:tcW w:w="3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400" w:rsidRPr="00CC017D" w:rsidRDefault="00ED2400" w:rsidP="00ED2400">
            <w:pPr>
              <w:spacing w:after="0" w:line="255" w:lineRule="atLeas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Руководитель</w:t>
            </w:r>
          </w:p>
        </w:tc>
        <w:tc>
          <w:tcPr>
            <w:tcW w:w="59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400" w:rsidRPr="00CC017D" w:rsidRDefault="00292B52" w:rsidP="00ED2400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Абикова Татьяна Васильевна</w:t>
            </w:r>
          </w:p>
        </w:tc>
      </w:tr>
      <w:tr w:rsidR="00ED2400" w:rsidRPr="00CC017D" w:rsidTr="00DB1941">
        <w:tc>
          <w:tcPr>
            <w:tcW w:w="3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2400" w:rsidRPr="00CC017D" w:rsidRDefault="00ED2400" w:rsidP="00ED2400">
            <w:pPr>
              <w:spacing w:after="0" w:line="255" w:lineRule="atLeast"/>
              <w:rPr>
                <w:rFonts w:eastAsia="Times New Roman"/>
                <w:szCs w:val="24"/>
                <w:lang w:eastAsia="ru-RU"/>
              </w:rPr>
            </w:pPr>
            <w:r w:rsidRPr="00CC017D">
              <w:rPr>
                <w:rFonts w:eastAsia="Times New Roman"/>
                <w:szCs w:val="24"/>
                <w:lang w:eastAsia="ru-RU"/>
              </w:rPr>
              <w:t>Адрес организации</w:t>
            </w:r>
          </w:p>
        </w:tc>
        <w:tc>
          <w:tcPr>
            <w:tcW w:w="59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2400" w:rsidRPr="00CC017D" w:rsidRDefault="00ED2400" w:rsidP="00ED2400">
            <w:pPr>
              <w:spacing w:after="0" w:line="240" w:lineRule="auto"/>
              <w:rPr>
                <w:szCs w:val="24"/>
              </w:rPr>
            </w:pPr>
            <w:r w:rsidRPr="00CC017D">
              <w:rPr>
                <w:szCs w:val="24"/>
              </w:rPr>
              <w:t>680003, г.</w:t>
            </w:r>
            <w:r w:rsidR="00292B52">
              <w:rPr>
                <w:szCs w:val="24"/>
              </w:rPr>
              <w:t xml:space="preserve"> Хабаровск, ул. </w:t>
            </w:r>
            <w:proofErr w:type="gramStart"/>
            <w:r w:rsidR="00292B52">
              <w:rPr>
                <w:szCs w:val="24"/>
              </w:rPr>
              <w:t>Союзная</w:t>
            </w:r>
            <w:proofErr w:type="gramEnd"/>
            <w:r w:rsidR="00292B52">
              <w:rPr>
                <w:szCs w:val="24"/>
              </w:rPr>
              <w:t>, 7а</w:t>
            </w:r>
          </w:p>
        </w:tc>
      </w:tr>
      <w:tr w:rsidR="00ED2400" w:rsidRPr="00CC017D" w:rsidTr="00DB1941">
        <w:tc>
          <w:tcPr>
            <w:tcW w:w="3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2400" w:rsidRPr="00CC017D" w:rsidRDefault="00ED2400" w:rsidP="00ED2400">
            <w:pPr>
              <w:spacing w:after="0" w:line="255" w:lineRule="atLeast"/>
              <w:rPr>
                <w:rFonts w:eastAsia="Times New Roman"/>
                <w:szCs w:val="24"/>
                <w:lang w:eastAsia="ru-RU"/>
              </w:rPr>
            </w:pPr>
            <w:r w:rsidRPr="00CC017D">
              <w:rPr>
                <w:rFonts w:eastAsia="Times New Roman"/>
                <w:szCs w:val="24"/>
                <w:lang w:eastAsia="ru-RU"/>
              </w:rPr>
              <w:t>Телефон</w:t>
            </w:r>
          </w:p>
        </w:tc>
        <w:tc>
          <w:tcPr>
            <w:tcW w:w="59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2400" w:rsidRPr="00CC017D" w:rsidRDefault="00292B52" w:rsidP="00ED2400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8(4212)51-37-60</w:t>
            </w:r>
          </w:p>
        </w:tc>
      </w:tr>
      <w:tr w:rsidR="00ED2400" w:rsidRPr="00CC017D" w:rsidTr="00DB1941">
        <w:tc>
          <w:tcPr>
            <w:tcW w:w="3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2400" w:rsidRPr="00CC017D" w:rsidRDefault="00ED2400" w:rsidP="00ED2400">
            <w:pPr>
              <w:spacing w:after="0" w:line="255" w:lineRule="atLeast"/>
              <w:rPr>
                <w:rFonts w:eastAsia="Times New Roman"/>
                <w:szCs w:val="24"/>
                <w:lang w:eastAsia="ru-RU"/>
              </w:rPr>
            </w:pPr>
            <w:r w:rsidRPr="00CC017D">
              <w:rPr>
                <w:rFonts w:eastAsia="Times New Roman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59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2400" w:rsidRPr="00CC017D" w:rsidRDefault="00292B52" w:rsidP="00ED2400">
            <w:pPr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habdetsad2@mail.ru</w:t>
            </w:r>
          </w:p>
        </w:tc>
      </w:tr>
      <w:tr w:rsidR="00ED2400" w:rsidRPr="00CC017D" w:rsidTr="00DB1941">
        <w:tc>
          <w:tcPr>
            <w:tcW w:w="3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400" w:rsidRPr="00CC017D" w:rsidRDefault="00ED2400" w:rsidP="00ED2400">
            <w:pPr>
              <w:spacing w:after="0" w:line="255" w:lineRule="atLeas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Адрес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сайте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 в сети Интернет</w:t>
            </w:r>
          </w:p>
        </w:tc>
        <w:tc>
          <w:tcPr>
            <w:tcW w:w="59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400" w:rsidRPr="00CC017D" w:rsidRDefault="00ED2400" w:rsidP="00ED2400">
            <w:pPr>
              <w:spacing w:after="0" w:line="240" w:lineRule="auto"/>
              <w:rPr>
                <w:szCs w:val="24"/>
              </w:rPr>
            </w:pPr>
            <w:r w:rsidRPr="00CC017D">
              <w:rPr>
                <w:szCs w:val="24"/>
              </w:rPr>
              <w:t>https://</w:t>
            </w:r>
            <w:r w:rsidR="00292B52" w:rsidRPr="00292B52">
              <w:rPr>
                <w:szCs w:val="24"/>
              </w:rPr>
              <w:t>madou2.ru</w:t>
            </w:r>
            <w:r w:rsidRPr="00CC017D">
              <w:rPr>
                <w:szCs w:val="24"/>
              </w:rPr>
              <w:t>/</w:t>
            </w:r>
          </w:p>
        </w:tc>
      </w:tr>
      <w:tr w:rsidR="00ED2400" w:rsidRPr="00CC017D" w:rsidTr="00DB1941">
        <w:tc>
          <w:tcPr>
            <w:tcW w:w="3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400" w:rsidRPr="00CC017D" w:rsidRDefault="00ED2400" w:rsidP="00ED2400">
            <w:pPr>
              <w:spacing w:after="0" w:line="255" w:lineRule="atLeast"/>
              <w:rPr>
                <w:rFonts w:eastAsia="Times New Roman"/>
                <w:szCs w:val="24"/>
                <w:lang w:eastAsia="ru-RU"/>
              </w:rPr>
            </w:pPr>
            <w:r w:rsidRPr="00CC017D">
              <w:rPr>
                <w:rFonts w:eastAsia="Times New Roman"/>
                <w:szCs w:val="24"/>
                <w:lang w:eastAsia="ru-RU"/>
              </w:rPr>
              <w:t>Учредитель</w:t>
            </w:r>
          </w:p>
        </w:tc>
        <w:tc>
          <w:tcPr>
            <w:tcW w:w="59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400" w:rsidRPr="00CC017D" w:rsidRDefault="00ED2400" w:rsidP="00ED2400">
            <w:pPr>
              <w:spacing w:after="0" w:line="240" w:lineRule="auto"/>
              <w:rPr>
                <w:szCs w:val="24"/>
              </w:rPr>
            </w:pPr>
            <w:r w:rsidRPr="00CC017D">
              <w:rPr>
                <w:szCs w:val="24"/>
              </w:rPr>
              <w:t>Управление образования администрации города Хабаровска</w:t>
            </w:r>
          </w:p>
        </w:tc>
      </w:tr>
      <w:tr w:rsidR="00ED2400" w:rsidRPr="00CC017D" w:rsidTr="00DB1941">
        <w:tc>
          <w:tcPr>
            <w:tcW w:w="3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400" w:rsidRPr="00CC017D" w:rsidRDefault="00ED2400" w:rsidP="00ED2400">
            <w:pPr>
              <w:spacing w:after="0" w:line="255" w:lineRule="atLeas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Дата создания</w:t>
            </w:r>
          </w:p>
        </w:tc>
        <w:tc>
          <w:tcPr>
            <w:tcW w:w="59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400" w:rsidRPr="00CC017D" w:rsidRDefault="00ED2400" w:rsidP="00ED2400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2008 год</w:t>
            </w:r>
          </w:p>
        </w:tc>
      </w:tr>
      <w:tr w:rsidR="00ED2400" w:rsidRPr="00CC017D" w:rsidTr="00DB1941">
        <w:trPr>
          <w:trHeight w:val="559"/>
        </w:trPr>
        <w:tc>
          <w:tcPr>
            <w:tcW w:w="3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400" w:rsidRPr="00CC017D" w:rsidRDefault="00ED2400" w:rsidP="00ED2400">
            <w:pPr>
              <w:spacing w:after="0" w:line="255" w:lineRule="atLeast"/>
              <w:rPr>
                <w:rFonts w:eastAsia="Times New Roman"/>
                <w:szCs w:val="24"/>
                <w:lang w:eastAsia="ru-RU"/>
              </w:rPr>
            </w:pPr>
            <w:r w:rsidRPr="00473CA6">
              <w:rPr>
                <w:rFonts w:eastAsia="Times New Roman"/>
                <w:szCs w:val="24"/>
                <w:lang w:eastAsia="ru-RU"/>
              </w:rPr>
              <w:t>Лицензия</w:t>
            </w:r>
          </w:p>
        </w:tc>
        <w:tc>
          <w:tcPr>
            <w:tcW w:w="59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400" w:rsidRPr="00CC017D" w:rsidRDefault="00473CA6" w:rsidP="00ED2400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292B52">
              <w:rPr>
                <w:szCs w:val="24"/>
              </w:rPr>
              <w:t>23.12.2014 г № 1718, серия 27Л01 № 0000812</w:t>
            </w:r>
          </w:p>
        </w:tc>
      </w:tr>
    </w:tbl>
    <w:p w:rsidR="00F75414" w:rsidRDefault="00F75414" w:rsidP="00ED2400">
      <w:pPr>
        <w:ind w:firstLine="709"/>
        <w:rPr>
          <w:rFonts w:eastAsia="Times New Roman"/>
          <w:sz w:val="28"/>
          <w:szCs w:val="24"/>
        </w:rPr>
      </w:pPr>
    </w:p>
    <w:p w:rsidR="00ED2400" w:rsidRDefault="00ED2400" w:rsidP="00ED2400">
      <w:pPr>
        <w:spacing w:after="0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Муниципальное автономное дошкольное образовательное учреждени</w:t>
      </w:r>
      <w:r w:rsidR="00292B52">
        <w:rPr>
          <w:color w:val="000000"/>
          <w:szCs w:val="24"/>
        </w:rPr>
        <w:t>е г. Хабаровска «Детский сад № 2</w:t>
      </w:r>
      <w:r>
        <w:rPr>
          <w:color w:val="000000"/>
          <w:szCs w:val="24"/>
        </w:rPr>
        <w:t xml:space="preserve">» (далее — Детский сад) расположено в жилом районе города Хабаровска вдали от производящих предприятий и торговых мест. Здание Детского сада построено по типовому </w:t>
      </w:r>
      <w:r w:rsidR="00292B52">
        <w:rPr>
          <w:color w:val="000000"/>
          <w:szCs w:val="24"/>
        </w:rPr>
        <w:t xml:space="preserve">проекту. </w:t>
      </w:r>
    </w:p>
    <w:p w:rsidR="008E21DF" w:rsidRDefault="008E21DF" w:rsidP="00ED2400">
      <w:pPr>
        <w:spacing w:after="0"/>
        <w:ind w:firstLine="709"/>
        <w:jc w:val="both"/>
        <w:rPr>
          <w:color w:val="000000"/>
          <w:szCs w:val="24"/>
        </w:rPr>
      </w:pPr>
      <w:r w:rsidRPr="008E21DF">
        <w:rPr>
          <w:color w:val="000000"/>
          <w:szCs w:val="24"/>
        </w:rPr>
        <w:t xml:space="preserve">Целями проведения самообследования ДОУ являются обеспечение доступности и открытости информации о деятельности ДОУ, подготовка отчета о результатах самообследования. </w:t>
      </w:r>
      <w:proofErr w:type="gramStart"/>
      <w:r w:rsidRPr="008E21DF">
        <w:rPr>
          <w:color w:val="000000"/>
          <w:szCs w:val="24"/>
        </w:rPr>
        <w:t>В процессе самообследования были проведены оценка образовательной деятельности, системы управления ДОУ, содержания и качества подготовки воспитанников, организация воспитательно-образовательного процесса, анализ движения воспитанников, качества кадрового, учебно-методического, библиотечно-информационного обеспечения, материально-технической базы, функционирования  внутренней системы оценки качества образования, анализ показателей деятельности ДОУ.</w:t>
      </w:r>
      <w:proofErr w:type="gramEnd"/>
      <w:r w:rsidRPr="008E21DF">
        <w:rPr>
          <w:color w:val="000000"/>
          <w:szCs w:val="24"/>
        </w:rPr>
        <w:t xml:space="preserve"> Анализ показателей деятельности свидетельствует о хорошей результативности ДОУ в предоставлении образовательных услуг.</w:t>
      </w:r>
    </w:p>
    <w:p w:rsidR="00ED2400" w:rsidRDefault="00ED2400" w:rsidP="00ED2400">
      <w:pPr>
        <w:spacing w:after="0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Режим работы Детского сада: рабочая неделя — пятидневная, с понедельника по пятницу. Длительность пребывания детей в группах — 12 часов. Режим работы групп — с 07:00 до 19:00. </w:t>
      </w:r>
    </w:p>
    <w:p w:rsidR="00F9522F" w:rsidRPr="00F9522F" w:rsidRDefault="00F9522F" w:rsidP="00F9522F">
      <w:pPr>
        <w:spacing w:after="0"/>
        <w:ind w:firstLine="709"/>
        <w:jc w:val="both"/>
        <w:rPr>
          <w:color w:val="000000"/>
          <w:szCs w:val="24"/>
        </w:rPr>
      </w:pPr>
      <w:r w:rsidRPr="00F9522F">
        <w:rPr>
          <w:color w:val="000000"/>
          <w:szCs w:val="24"/>
        </w:rPr>
        <w:t>В настоящее время функционирует 6 групп с общей численностью 194 ребенка.</w:t>
      </w:r>
    </w:p>
    <w:p w:rsidR="00F9522F" w:rsidRPr="00F9522F" w:rsidRDefault="00F9522F" w:rsidP="00F9522F">
      <w:pPr>
        <w:spacing w:after="0"/>
        <w:ind w:firstLine="709"/>
        <w:jc w:val="both"/>
        <w:rPr>
          <w:color w:val="000000"/>
          <w:szCs w:val="24"/>
        </w:rPr>
      </w:pPr>
      <w:r w:rsidRPr="00F9522F">
        <w:rPr>
          <w:color w:val="000000"/>
          <w:szCs w:val="24"/>
        </w:rPr>
        <w:t>От 1,5 до 3 лет – 2 группы</w:t>
      </w:r>
    </w:p>
    <w:p w:rsidR="00F9522F" w:rsidRPr="00F9522F" w:rsidRDefault="00F9522F" w:rsidP="00F9522F">
      <w:pPr>
        <w:spacing w:after="0"/>
        <w:ind w:firstLine="709"/>
        <w:jc w:val="both"/>
        <w:rPr>
          <w:color w:val="000000"/>
          <w:szCs w:val="24"/>
        </w:rPr>
      </w:pPr>
      <w:r w:rsidRPr="00F9522F">
        <w:rPr>
          <w:color w:val="000000"/>
          <w:szCs w:val="24"/>
        </w:rPr>
        <w:t>От 3 до 7 лет – 4 группы.</w:t>
      </w:r>
    </w:p>
    <w:p w:rsidR="00F9522F" w:rsidRPr="00F9522F" w:rsidRDefault="00F9522F" w:rsidP="00F9522F">
      <w:pPr>
        <w:spacing w:after="0"/>
        <w:ind w:firstLine="709"/>
        <w:jc w:val="both"/>
        <w:rPr>
          <w:color w:val="000000"/>
          <w:szCs w:val="24"/>
        </w:rPr>
      </w:pPr>
      <w:r w:rsidRPr="00F9522F">
        <w:rPr>
          <w:color w:val="000000"/>
          <w:szCs w:val="24"/>
        </w:rPr>
        <w:t>Наполняемость по группам в соответствии с возрастом составляет:</w:t>
      </w:r>
    </w:p>
    <w:p w:rsidR="00F9522F" w:rsidRPr="00F9522F" w:rsidRDefault="00F9522F" w:rsidP="00F9522F">
      <w:pPr>
        <w:spacing w:after="0"/>
        <w:ind w:firstLine="709"/>
        <w:jc w:val="both"/>
        <w:rPr>
          <w:color w:val="000000"/>
          <w:szCs w:val="24"/>
        </w:rPr>
      </w:pPr>
      <w:r w:rsidRPr="00F9522F">
        <w:rPr>
          <w:color w:val="000000"/>
          <w:szCs w:val="24"/>
        </w:rPr>
        <w:t>Ясли – 59 детей</w:t>
      </w:r>
    </w:p>
    <w:p w:rsidR="00F9522F" w:rsidRPr="00F9522F" w:rsidRDefault="00F9522F" w:rsidP="00F9522F">
      <w:pPr>
        <w:spacing w:after="0"/>
        <w:ind w:firstLine="709"/>
        <w:jc w:val="both"/>
        <w:rPr>
          <w:color w:val="000000"/>
          <w:szCs w:val="24"/>
        </w:rPr>
      </w:pPr>
      <w:r w:rsidRPr="00F9522F">
        <w:rPr>
          <w:color w:val="000000"/>
          <w:szCs w:val="24"/>
        </w:rPr>
        <w:t xml:space="preserve">Сад - 135 детей </w:t>
      </w:r>
    </w:p>
    <w:p w:rsidR="00F9522F" w:rsidRDefault="00F9522F" w:rsidP="00F9522F">
      <w:pPr>
        <w:spacing w:after="0"/>
        <w:ind w:firstLine="709"/>
        <w:jc w:val="both"/>
        <w:rPr>
          <w:color w:val="000000"/>
          <w:szCs w:val="24"/>
        </w:rPr>
      </w:pPr>
      <w:r w:rsidRPr="00F9522F">
        <w:rPr>
          <w:color w:val="000000"/>
          <w:szCs w:val="24"/>
        </w:rPr>
        <w:t xml:space="preserve">Всего 194 воспитанников.        </w:t>
      </w:r>
    </w:p>
    <w:p w:rsidR="00F9522F" w:rsidRDefault="00F9522F" w:rsidP="00F9522F">
      <w:pPr>
        <w:spacing w:after="0" w:line="600" w:lineRule="atLeast"/>
        <w:rPr>
          <w:rFonts w:eastAsia="Times New Roman"/>
          <w:sz w:val="28"/>
          <w:szCs w:val="24"/>
        </w:rPr>
      </w:pPr>
    </w:p>
    <w:p w:rsidR="00ED2400" w:rsidRPr="00571130" w:rsidRDefault="00ED2400" w:rsidP="00F9522F">
      <w:pPr>
        <w:spacing w:after="0" w:line="600" w:lineRule="atLeast"/>
        <w:jc w:val="center"/>
        <w:rPr>
          <w:b/>
          <w:spacing w:val="-2"/>
          <w:szCs w:val="24"/>
        </w:rPr>
      </w:pPr>
      <w:r w:rsidRPr="00571130">
        <w:rPr>
          <w:b/>
          <w:spacing w:val="-2"/>
          <w:szCs w:val="24"/>
        </w:rPr>
        <w:lastRenderedPageBreak/>
        <w:t>АНАЛИТИЧЕСКАЯ ЧАСТЬ</w:t>
      </w:r>
    </w:p>
    <w:p w:rsidR="00ED2400" w:rsidRPr="00ED2400" w:rsidRDefault="00ED2400" w:rsidP="00ED2400">
      <w:pPr>
        <w:spacing w:after="0"/>
        <w:ind w:firstLine="709"/>
        <w:jc w:val="both"/>
        <w:rPr>
          <w:b/>
          <w:bCs w:val="0"/>
          <w:color w:val="252525"/>
          <w:spacing w:val="-2"/>
          <w:szCs w:val="24"/>
        </w:rPr>
      </w:pPr>
    </w:p>
    <w:p w:rsidR="00ED2400" w:rsidRDefault="00ED2400" w:rsidP="00ED2400">
      <w:pPr>
        <w:spacing w:after="0"/>
        <w:ind w:firstLine="709"/>
        <w:jc w:val="both"/>
        <w:rPr>
          <w:b/>
          <w:color w:val="000000"/>
          <w:szCs w:val="24"/>
        </w:rPr>
      </w:pPr>
      <w:r w:rsidRPr="00ED2400">
        <w:rPr>
          <w:b/>
          <w:color w:val="000000"/>
          <w:szCs w:val="24"/>
        </w:rPr>
        <w:t>I. Оценка образовательной деятельности</w:t>
      </w:r>
    </w:p>
    <w:p w:rsidR="00ED2400" w:rsidRPr="00ED2400" w:rsidRDefault="00ED2400" w:rsidP="00ED2400">
      <w:pPr>
        <w:spacing w:after="0"/>
        <w:ind w:firstLine="709"/>
        <w:jc w:val="both"/>
        <w:rPr>
          <w:color w:val="000000"/>
          <w:szCs w:val="24"/>
        </w:rPr>
      </w:pPr>
    </w:p>
    <w:p w:rsidR="00ED2400" w:rsidRPr="00ED2400" w:rsidRDefault="00ED2400" w:rsidP="00ED2400">
      <w:pPr>
        <w:spacing w:after="0"/>
        <w:ind w:firstLine="709"/>
        <w:jc w:val="both"/>
        <w:rPr>
          <w:color w:val="000000"/>
          <w:szCs w:val="24"/>
        </w:rPr>
      </w:pPr>
      <w:r w:rsidRPr="00ED2400">
        <w:rPr>
          <w:color w:val="000000"/>
          <w:szCs w:val="24"/>
        </w:rPr>
        <w:t xml:space="preserve">Образовательная деятельность в Детском саду организована в соответствии с Федеральным законом от 29.12.2012 № 273-ФЗ «Об образовании в Российской Федерации», ФГОС дошкольного образования. С 01.01.2021 Детский сад функционирует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 СанПиН 1.2.3685-21 «Гигиенические нормативы и требования к обеспечению безопасности и (или) безвредности для человека факторов среды обитания». </w:t>
      </w:r>
    </w:p>
    <w:p w:rsidR="00ED2400" w:rsidRPr="00ED2400" w:rsidRDefault="00ED2400" w:rsidP="00ED2400">
      <w:pPr>
        <w:spacing w:after="0"/>
        <w:ind w:firstLine="709"/>
        <w:jc w:val="both"/>
        <w:rPr>
          <w:color w:val="000000"/>
          <w:szCs w:val="24"/>
        </w:rPr>
      </w:pPr>
      <w:r w:rsidRPr="00ED2400">
        <w:rPr>
          <w:color w:val="000000"/>
          <w:szCs w:val="24"/>
        </w:rPr>
        <w:t>Образовательная деятельность ведется на основании утвержденной образовательной программы дошкольного образования (ОП ДО), которая составлена в соответствии с Федеральным государственным образовательным стандартом дошкольного образования (ФГОС ДО), Федеральной образовательной программой дошкольного образования (ФОП </w:t>
      </w:r>
      <w:proofErr w:type="gramStart"/>
      <w:r w:rsidRPr="00ED2400">
        <w:rPr>
          <w:color w:val="000000"/>
          <w:szCs w:val="24"/>
        </w:rPr>
        <w:t>ДО</w:t>
      </w:r>
      <w:proofErr w:type="gramEnd"/>
      <w:r w:rsidRPr="00ED2400">
        <w:rPr>
          <w:color w:val="000000"/>
          <w:szCs w:val="24"/>
        </w:rPr>
        <w:t>) и санитарно-эпидемиологическими правилами и нормативами.</w:t>
      </w:r>
    </w:p>
    <w:p w:rsidR="00ED2400" w:rsidRPr="00ED2400" w:rsidRDefault="00ED2400" w:rsidP="00ED2400">
      <w:pPr>
        <w:spacing w:after="0"/>
        <w:ind w:firstLine="709"/>
        <w:jc w:val="both"/>
        <w:rPr>
          <w:color w:val="000000"/>
          <w:szCs w:val="24"/>
        </w:rPr>
      </w:pPr>
      <w:r w:rsidRPr="00EC2B30">
        <w:rPr>
          <w:i/>
          <w:color w:val="000000"/>
          <w:szCs w:val="24"/>
        </w:rPr>
        <w:t xml:space="preserve">Переход на ФОП </w:t>
      </w:r>
      <w:proofErr w:type="gramStart"/>
      <w:r w:rsidRPr="00EC2B30">
        <w:rPr>
          <w:i/>
          <w:color w:val="000000"/>
          <w:szCs w:val="24"/>
        </w:rPr>
        <w:t>ДО</w:t>
      </w:r>
      <w:proofErr w:type="gramEnd"/>
      <w:r w:rsidRPr="00EC2B30">
        <w:rPr>
          <w:i/>
          <w:color w:val="000000"/>
          <w:szCs w:val="24"/>
        </w:rPr>
        <w:t>.</w:t>
      </w:r>
      <w:r w:rsidRPr="00ED2400">
        <w:rPr>
          <w:b/>
          <w:color w:val="000000"/>
          <w:szCs w:val="24"/>
        </w:rPr>
        <w:t xml:space="preserve"> </w:t>
      </w:r>
      <w:r w:rsidRPr="00ED2400">
        <w:rPr>
          <w:color w:val="000000"/>
          <w:szCs w:val="24"/>
        </w:rPr>
        <w:t xml:space="preserve">Согласно дорожной карте внедрения ФОП ДО в образовательный процесс в детском саду был составлен план-график по переходу детского сада на реализацию ФОП </w:t>
      </w:r>
      <w:proofErr w:type="gramStart"/>
      <w:r w:rsidRPr="00ED2400">
        <w:rPr>
          <w:color w:val="000000"/>
          <w:szCs w:val="24"/>
        </w:rPr>
        <w:t>ДО</w:t>
      </w:r>
      <w:proofErr w:type="gramEnd"/>
      <w:r w:rsidRPr="00ED2400">
        <w:rPr>
          <w:color w:val="000000"/>
          <w:szCs w:val="24"/>
        </w:rPr>
        <w:t>. В план-график были включены мероприятия, рекомендованные Мин</w:t>
      </w:r>
      <w:r>
        <w:rPr>
          <w:color w:val="000000"/>
          <w:szCs w:val="24"/>
        </w:rPr>
        <w:t>истерством</w:t>
      </w:r>
      <w:r w:rsidRPr="00ED2400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п</w:t>
      </w:r>
      <w:r w:rsidRPr="00ED2400">
        <w:rPr>
          <w:color w:val="000000"/>
          <w:szCs w:val="24"/>
        </w:rPr>
        <w:t>росвещен</w:t>
      </w:r>
      <w:r>
        <w:rPr>
          <w:color w:val="000000"/>
          <w:szCs w:val="24"/>
        </w:rPr>
        <w:t>ия</w:t>
      </w:r>
      <w:r w:rsidRPr="00ED2400">
        <w:rPr>
          <w:color w:val="000000"/>
          <w:szCs w:val="24"/>
        </w:rPr>
        <w:t>. На базе детского сада была создана рабочая группа по приведению ОП </w:t>
      </w:r>
      <w:proofErr w:type="gramStart"/>
      <w:r w:rsidRPr="00ED2400">
        <w:rPr>
          <w:color w:val="000000"/>
          <w:szCs w:val="24"/>
        </w:rPr>
        <w:t>ДО</w:t>
      </w:r>
      <w:proofErr w:type="gramEnd"/>
      <w:r w:rsidRPr="00ED2400">
        <w:rPr>
          <w:color w:val="000000"/>
          <w:szCs w:val="24"/>
        </w:rPr>
        <w:t> в соответствие с ФОП ДО. В летний период рабочая группа провела аудит по рекомендациям Минпросвещения (письмо Минпросвещения от 03.03.2023 № </w:t>
      </w:r>
      <w:r>
        <w:rPr>
          <w:color w:val="000000"/>
          <w:szCs w:val="24"/>
        </w:rPr>
        <w:t xml:space="preserve">03-350). </w:t>
      </w:r>
    </w:p>
    <w:p w:rsidR="00292B52" w:rsidRPr="00292B52" w:rsidRDefault="00292B52" w:rsidP="00292B52">
      <w:pPr>
        <w:spacing w:after="0" w:line="267" w:lineRule="auto"/>
        <w:ind w:right="-1" w:firstLine="709"/>
        <w:jc w:val="both"/>
        <w:rPr>
          <w:szCs w:val="24"/>
        </w:rPr>
      </w:pPr>
      <w:r w:rsidRPr="00292B52">
        <w:rPr>
          <w:szCs w:val="24"/>
        </w:rPr>
        <w:t>В ДОУ созданы организационно-методические условия для решения задач по охране жизни и укрепления здоровья детей; обеспечения интеллектуального, личностного и физического развития ребенка; приобщения детей к общечеловеческим ценностям; взаимодействия с семьей для обеспечения полноценного развития ребенка.</w:t>
      </w:r>
    </w:p>
    <w:p w:rsidR="00292B52" w:rsidRPr="00292B52" w:rsidRDefault="00292B52" w:rsidP="00292B52">
      <w:pPr>
        <w:spacing w:after="0" w:line="267" w:lineRule="auto"/>
        <w:ind w:right="-1" w:firstLine="709"/>
        <w:jc w:val="both"/>
        <w:rPr>
          <w:szCs w:val="24"/>
        </w:rPr>
      </w:pPr>
      <w:r w:rsidRPr="00292B52">
        <w:rPr>
          <w:szCs w:val="24"/>
        </w:rPr>
        <w:t>Основная общеобразовательная программа дошкольного образования (ООПДО) ДОУ реализуется в полном объеме.</w:t>
      </w:r>
    </w:p>
    <w:p w:rsidR="00292B52" w:rsidRPr="00292B52" w:rsidRDefault="00292B52" w:rsidP="00292B52">
      <w:pPr>
        <w:spacing w:after="0" w:line="267" w:lineRule="auto"/>
        <w:ind w:right="-1" w:firstLine="709"/>
        <w:jc w:val="both"/>
        <w:rPr>
          <w:szCs w:val="24"/>
        </w:rPr>
      </w:pPr>
      <w:proofErr w:type="gramStart"/>
      <w:r w:rsidRPr="00292B52">
        <w:rPr>
          <w:szCs w:val="24"/>
        </w:rPr>
        <w:t>Осуществление образовательного процесса с дошкольниками как организация специфически детских видов деятельности (игровой, двигательной, коммуникативной, познавательно-исследовательской, чтения (восприятия) художественной литературы, продуктивной, музыкально-художественной, трудовой)» соответствует предъявляемым требованиям.</w:t>
      </w:r>
      <w:proofErr w:type="gramEnd"/>
    </w:p>
    <w:p w:rsidR="00292B52" w:rsidRPr="00292B52" w:rsidRDefault="00292B52" w:rsidP="00292B52">
      <w:pPr>
        <w:spacing w:after="0" w:line="267" w:lineRule="auto"/>
        <w:ind w:right="-1" w:firstLine="709"/>
        <w:jc w:val="both"/>
        <w:rPr>
          <w:szCs w:val="24"/>
        </w:rPr>
      </w:pPr>
      <w:r w:rsidRPr="00292B52">
        <w:rPr>
          <w:szCs w:val="24"/>
        </w:rPr>
        <w:t>Проектирование образовательного процесса осуществляется через описание специфически детских видов деятельности. Педагоги стремятся  органично интегрировать различные виды детской деятельности в рамках  одной образовательной ситуации (темы недели, проекта).</w:t>
      </w:r>
    </w:p>
    <w:p w:rsidR="00292B52" w:rsidRPr="00292B52" w:rsidRDefault="00292B52" w:rsidP="00292B52">
      <w:pPr>
        <w:spacing w:after="0" w:line="267" w:lineRule="auto"/>
        <w:ind w:right="-1" w:firstLine="709"/>
        <w:jc w:val="both"/>
        <w:rPr>
          <w:szCs w:val="24"/>
        </w:rPr>
      </w:pPr>
      <w:r w:rsidRPr="00292B52">
        <w:rPr>
          <w:szCs w:val="24"/>
        </w:rPr>
        <w:t>Представленные в образовательном процессе формы взаимодействия с детьми полностью соответствуют возрастным возможностям детей, учитывают детские интересы и потребности, стимулируют детей на проявление инициативности, активности и самостоятельности.</w:t>
      </w:r>
    </w:p>
    <w:p w:rsidR="00E05613" w:rsidRDefault="00292B52" w:rsidP="00E05613">
      <w:pPr>
        <w:spacing w:after="0" w:line="267" w:lineRule="auto"/>
        <w:ind w:right="-1" w:firstLine="709"/>
        <w:jc w:val="both"/>
        <w:rPr>
          <w:szCs w:val="24"/>
        </w:rPr>
      </w:pPr>
      <w:r w:rsidRPr="00292B52">
        <w:rPr>
          <w:szCs w:val="24"/>
        </w:rPr>
        <w:lastRenderedPageBreak/>
        <w:t>Воспитатели достаточно  хорошо осведомлены  об психофизиологических особенностях детей в группе, при организации воспитательно - образовательного процесса, подборе методических пособий, игр и игровых материалов учитывают особенности психических процессов, эмоциональной и волевой сферы ребенка.</w:t>
      </w:r>
    </w:p>
    <w:p w:rsidR="008E21DF" w:rsidRPr="00E05613" w:rsidRDefault="008E21DF" w:rsidP="00E05613">
      <w:pPr>
        <w:spacing w:after="0" w:line="267" w:lineRule="auto"/>
        <w:ind w:right="-1" w:firstLine="709"/>
        <w:jc w:val="both"/>
        <w:rPr>
          <w:b/>
          <w:szCs w:val="24"/>
        </w:rPr>
      </w:pPr>
      <w:r w:rsidRPr="00E05613">
        <w:rPr>
          <w:b/>
          <w:szCs w:val="24"/>
        </w:rPr>
        <w:t>Система управления ДОУ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Управление МАДОУ осуществляется в соответствии с законом «Об образовании в РФ» и  Устава на основе принципов единоначалия и самоуправления.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Непосредственное управление деятельностью МАДОУ осуществляет заведующим Абиково</w:t>
      </w:r>
      <w:r w:rsidR="00E05613">
        <w:rPr>
          <w:szCs w:val="24"/>
        </w:rPr>
        <w:t>й</w:t>
      </w:r>
      <w:r w:rsidRPr="008E21DF">
        <w:rPr>
          <w:szCs w:val="24"/>
        </w:rPr>
        <w:t xml:space="preserve"> Татьяной Васильевной, образование высшее педагогическое, стаж педагогической работы – 13 лет, в данной должности – 2 года, который назначается на должность и освобождается от должности Учредителем. 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Заведующий осуществляет непосредственное руководство детским садом и несет ответственность за деятельность учреждения.</w:t>
      </w:r>
    </w:p>
    <w:p w:rsidR="008E21DF" w:rsidRPr="00E05613" w:rsidRDefault="008E21DF" w:rsidP="008E21DF">
      <w:pPr>
        <w:spacing w:after="0"/>
        <w:ind w:right="-1" w:firstLine="709"/>
        <w:jc w:val="both"/>
        <w:rPr>
          <w:b/>
          <w:szCs w:val="24"/>
        </w:rPr>
      </w:pPr>
      <w:r w:rsidRPr="00E05613">
        <w:rPr>
          <w:b/>
          <w:szCs w:val="24"/>
        </w:rPr>
        <w:t>Организационно-правовое обеспечение деятельности образовательного учреждения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 xml:space="preserve"> Предназначение МАДОУ № 2 определяется его местом в муниципальной системе образования: это дошкольное образовательное учреждение общеразвивающего вида, обеспечивающее право семьи на оказание ей помощи в воспитании и образовании детей дошкольного возраста. 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 xml:space="preserve">Все нормативные локальные акты в части содержания образования, организации образовательного процесса в учреждении имеются в наличии. 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Право на ведение образовательной деятельности, государственный статус Учреждения подтверждается следующими документами: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Лицензия на образовательную деятельность №1718 от 23.12.2014 года, выданная Министерством образования и науки   Хабаровского края, сроком – бессрочно.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Устав Учреждения утвержден управлением образования администрации г.</w:t>
      </w:r>
      <w:r w:rsidR="00E05613">
        <w:rPr>
          <w:szCs w:val="24"/>
        </w:rPr>
        <w:t xml:space="preserve"> </w:t>
      </w:r>
      <w:r w:rsidRPr="008E21DF">
        <w:rPr>
          <w:szCs w:val="24"/>
        </w:rPr>
        <w:t>Хабаровска 07.10.2014 г.</w:t>
      </w:r>
    </w:p>
    <w:p w:rsidR="008E21DF" w:rsidRPr="00E05613" w:rsidRDefault="00E05613" w:rsidP="008E21DF">
      <w:pPr>
        <w:spacing w:after="0"/>
        <w:ind w:right="-1" w:firstLine="709"/>
        <w:jc w:val="both"/>
        <w:rPr>
          <w:b/>
          <w:szCs w:val="24"/>
        </w:rPr>
      </w:pPr>
      <w:r>
        <w:rPr>
          <w:b/>
          <w:szCs w:val="24"/>
        </w:rPr>
        <w:t>Структура управления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Формами самоуправления дошкольного учреждения, обеспечивающими государственно-общественный порядок управления, являются Управляющий совет, педагогический совет, общее собрание трудового коллектива. Порядок выборов, деятельности органов самоуправления определяются Уставом МАДОУ и регламентируются локальными актами.</w:t>
      </w:r>
    </w:p>
    <w:p w:rsidR="008E21DF" w:rsidRPr="00E05613" w:rsidRDefault="008E21DF" w:rsidP="008E21DF">
      <w:pPr>
        <w:spacing w:after="0"/>
        <w:ind w:right="-1" w:firstLine="709"/>
        <w:jc w:val="both"/>
        <w:rPr>
          <w:b/>
          <w:szCs w:val="24"/>
        </w:rPr>
      </w:pPr>
      <w:r w:rsidRPr="00E05613">
        <w:rPr>
          <w:b/>
          <w:szCs w:val="24"/>
        </w:rPr>
        <w:t>Локальные акты, регл</w:t>
      </w:r>
      <w:r w:rsidR="00E05613">
        <w:rPr>
          <w:b/>
          <w:szCs w:val="24"/>
        </w:rPr>
        <w:t>аментирующие деятельность МАДОУ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Положение об управляющем совете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Положение о педагогическом совете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Положение об общем собрании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Положение о родительском собрании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 xml:space="preserve">Положение об оплате труда 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Положение о стимулирующих выплатах работникам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Образовательная программа;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Положение о правилах внутреннего  трудового распорядка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Инструкции: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- должностные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-по охране труда и технике безопасности;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lastRenderedPageBreak/>
        <w:t>-по обеспечению пожарной безопасности;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Коллективный договор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Трудовой договор  с работниками;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Договор о взаимоотношениях между МАДОУ и родителями (законными представителями)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Должностные инструкции сотрудников.</w:t>
      </w:r>
    </w:p>
    <w:p w:rsidR="008E21DF" w:rsidRPr="008E21DF" w:rsidRDefault="008E21DF" w:rsidP="008E21DF">
      <w:pPr>
        <w:spacing w:after="0"/>
        <w:ind w:right="-1" w:firstLine="709"/>
        <w:jc w:val="both"/>
        <w:rPr>
          <w:szCs w:val="24"/>
        </w:rPr>
      </w:pPr>
      <w:r w:rsidRPr="008E21DF">
        <w:rPr>
          <w:szCs w:val="24"/>
        </w:rPr>
        <w:t>Заведующий детским садом занимает место координатора стратегических направлений.</w:t>
      </w:r>
    </w:p>
    <w:p w:rsidR="00B137BC" w:rsidRDefault="008E21DF" w:rsidP="008E21DF">
      <w:pPr>
        <w:spacing w:after="0"/>
        <w:ind w:right="-1" w:firstLine="709"/>
        <w:jc w:val="both"/>
        <w:rPr>
          <w:color w:val="000000"/>
          <w:szCs w:val="24"/>
        </w:rPr>
      </w:pPr>
      <w:r w:rsidRPr="008E21DF">
        <w:rPr>
          <w:b/>
          <w:szCs w:val="24"/>
        </w:rPr>
        <w:t>Вывод:</w:t>
      </w:r>
      <w:r w:rsidRPr="008E21DF">
        <w:rPr>
          <w:szCs w:val="24"/>
        </w:rPr>
        <w:t xml:space="preserve"> </w:t>
      </w:r>
      <w:r w:rsidR="00F9522F">
        <w:rPr>
          <w:szCs w:val="24"/>
        </w:rPr>
        <w:t>в</w:t>
      </w:r>
      <w:r w:rsidRPr="008E21DF">
        <w:rPr>
          <w:szCs w:val="24"/>
        </w:rPr>
        <w:t xml:space="preserve"> ДОУ создана структура управления в соответствии с целями и содержанием работы учреждения.</w:t>
      </w:r>
    </w:p>
    <w:p w:rsidR="008D3EBD" w:rsidRPr="00A15719" w:rsidRDefault="008D3EBD" w:rsidP="00E05613">
      <w:pPr>
        <w:spacing w:after="0"/>
        <w:ind w:right="-1"/>
        <w:jc w:val="both"/>
        <w:rPr>
          <w:color w:val="000000"/>
          <w:szCs w:val="24"/>
        </w:rPr>
      </w:pPr>
    </w:p>
    <w:p w:rsidR="007457BE" w:rsidRDefault="007457BE">
      <w:pPr>
        <w:rPr>
          <w:b/>
          <w:bCs w:val="0"/>
          <w:color w:val="000000"/>
          <w:szCs w:val="24"/>
        </w:rPr>
      </w:pPr>
      <w:r>
        <w:rPr>
          <w:b/>
          <w:bCs w:val="0"/>
          <w:color w:val="000000"/>
          <w:szCs w:val="24"/>
        </w:rPr>
        <w:br w:type="page"/>
      </w:r>
    </w:p>
    <w:p w:rsidR="00571130" w:rsidRDefault="00571130" w:rsidP="00EA33EC">
      <w:pPr>
        <w:jc w:val="both"/>
        <w:rPr>
          <w:rFonts w:eastAsiaTheme="minorHAnsi"/>
          <w:bCs w:val="0"/>
          <w:color w:val="000000"/>
          <w:szCs w:val="24"/>
        </w:rPr>
      </w:pPr>
      <w:r>
        <w:rPr>
          <w:b/>
          <w:bCs w:val="0"/>
          <w:color w:val="000000"/>
          <w:szCs w:val="24"/>
        </w:rPr>
        <w:lastRenderedPageBreak/>
        <w:t xml:space="preserve">III. Оценка содержания и качества подготовки </w:t>
      </w:r>
      <w:proofErr w:type="gramStart"/>
      <w:r>
        <w:rPr>
          <w:b/>
          <w:bCs w:val="0"/>
          <w:color w:val="000000"/>
          <w:szCs w:val="24"/>
        </w:rPr>
        <w:t>обучающихся</w:t>
      </w:r>
      <w:proofErr w:type="gramEnd"/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>Содержание соответствует требованиям ООПДО ДОУ и ФГОС дошкольного образования.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 xml:space="preserve">В 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 с учетом направленности реализуемой образовательной программы, возрастных особенностей воспитанников, которая  позволяет поддерживать качество подготовки воспитанников к школе на достаточно высоком уровне. 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 xml:space="preserve">Качество образования воспитанников определяется на основе мониторинга (диагностики развития детей). 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>По результатам мониторинга выявлено, что высокие  и средние результаты показателей интегративного качества «</w:t>
      </w:r>
      <w:proofErr w:type="gramStart"/>
      <w:r w:rsidRPr="007D0367">
        <w:rPr>
          <w:color w:val="000000"/>
          <w:szCs w:val="24"/>
        </w:rPr>
        <w:t>овладевший</w:t>
      </w:r>
      <w:proofErr w:type="gramEnd"/>
      <w:r w:rsidRPr="007D0367">
        <w:rPr>
          <w:color w:val="000000"/>
          <w:szCs w:val="24"/>
        </w:rPr>
        <w:t xml:space="preserve"> необходимыми умениями и навыками» детей групп ДОУ находятся на стабильно среднем и высоком уровне, что являются показателем благополучного развития дошкольников и успешной образовательной работы с ними. 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 xml:space="preserve">Полученные результаты диагностического обследования позволили  уточнить направления  образовательной  работы с конкретным ребенком и выявить степень эффективности взаимодействия педагога и ребенка в рамках образовательного процесса детского сада с целью освоения основной общеобразовательной программы дошкольного образования. 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>Необходимо отметить, что  работа педагогов по проведению мониторинга образовательной деятельности имеет положительный аспект, о чем свидетельствуют контрольные срезы, где прослеживается объективность оценки педагогами уровня усвоения детьми содержания образовательных областей. В результате анализа причин 3 % показателя низкого уровня усвоения программы детьми влияют следующие факторы: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>- часто болеющие дети;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>- нерегулярное    посещение    детьми     детского    сада  по  различным причинам;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>- комплектование младших групп в течение года;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>- наличие в группах младшего возраста детей со слаборазвитой речью;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>- недостаточная индивидуальная работа с детьми в течение года;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>- наличие педагогов со стажем работы менее 3-х лет.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>Все это в определенной мере сказалось на цифрах усвоения детьми программы.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 xml:space="preserve">По образовательной области «Коммуникация» % усвоения программы составил 95%. Однако, сходя из результатов мониторинга, педагоги испытывают затруднения в организации образовательной деятельности в развитии грамматического строя и связной речи. Поэтому необходимо организовать более глубокую работу с воспитателями  в овладении методикой работы данного направления, а также усилить </w:t>
      </w:r>
      <w:proofErr w:type="gramStart"/>
      <w:r w:rsidRPr="007D0367">
        <w:rPr>
          <w:color w:val="000000"/>
          <w:szCs w:val="24"/>
        </w:rPr>
        <w:t>контроль за</w:t>
      </w:r>
      <w:proofErr w:type="gramEnd"/>
      <w:r w:rsidRPr="007D0367">
        <w:rPr>
          <w:color w:val="000000"/>
          <w:szCs w:val="24"/>
        </w:rPr>
        <w:t xml:space="preserve"> проведением непосредственно образовательной деятельности по данным критериям образовательной области, использованием разнообразных форм, методов и приемов работы с детьми в ходе организации педагогического процесса.  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 xml:space="preserve">Образовательная область «Познание»: общий % показатель составляет 91%. 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 xml:space="preserve">В образовательной области «Социализация» показатель усвоения программы составил 93%.  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 xml:space="preserve">Результат работы по «Безопасность» – 95%. 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lastRenderedPageBreak/>
        <w:t xml:space="preserve">% показатель по образовательной области «Труд» составил – 93%. В образовательной области «Художественное творчество» наблюдается 96% усвоения программы. В прошлом учебном году – 96%. Это на 2%  выше по сравнению с прошлым годом. 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 xml:space="preserve">Развитие детей в образовательной области «Музыка» осуществлялось в соответствии с требованиями программы. Отмечается хороший уровень вокальных навыков у детей, навыков в овладении танцевальными движениями, в развитии творчества детей через использование этюдов. 96% усвоение детьми программы. Такие результаты были достигнуты благодаря большому педагогическому стажу музыкальных руководителей, их </w:t>
      </w:r>
      <w:proofErr w:type="gramStart"/>
      <w:r w:rsidRPr="007D0367">
        <w:rPr>
          <w:color w:val="000000"/>
          <w:szCs w:val="24"/>
        </w:rPr>
        <w:t>умении</w:t>
      </w:r>
      <w:proofErr w:type="gramEnd"/>
      <w:r w:rsidRPr="007D0367">
        <w:rPr>
          <w:color w:val="000000"/>
          <w:szCs w:val="24"/>
        </w:rPr>
        <w:t xml:space="preserve"> увлечь детей музыкальной деятельностью..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 xml:space="preserve">93% - показатель усвоения программы в образовательной области «Физическая культура». 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 xml:space="preserve">Результат работы по «Здоровье» – 95%. </w:t>
      </w:r>
    </w:p>
    <w:p w:rsid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>Общий % показатель у</w:t>
      </w:r>
      <w:r>
        <w:rPr>
          <w:color w:val="000000"/>
          <w:szCs w:val="24"/>
        </w:rPr>
        <w:t>своения программы по ДОУ за 2022 – 2023</w:t>
      </w:r>
      <w:r w:rsidRPr="007D0367">
        <w:rPr>
          <w:color w:val="000000"/>
          <w:szCs w:val="24"/>
        </w:rPr>
        <w:t xml:space="preserve"> учеб</w:t>
      </w:r>
      <w:r>
        <w:rPr>
          <w:color w:val="000000"/>
          <w:szCs w:val="24"/>
        </w:rPr>
        <w:t>ный год составил 96% . Исходя из</w:t>
      </w:r>
      <w:r w:rsidRPr="007D0367">
        <w:rPr>
          <w:color w:val="000000"/>
          <w:szCs w:val="24"/>
        </w:rPr>
        <w:t xml:space="preserve"> педагогического анализа и наблюдений за детьми, аналитических отчетов педагогов,  системы мониторинга достижения детьми панируемых результатов освоения программы, мы сделали вывод, что основная образовательная программа  усвоена детьми на 96%, 4% усвоили программу как «условно – достаточно». Самые низкие результаты показали воспитанники в области Познание – 91%. Для объяснения этих результатов был проведен анализ диагностических карт всех возрастных групп и оперативный контроль над работой педагогов при проведении непосредственной образовательной деятельности и совместной деятельности. Проведенная работа показала: всю свою профессиональную деятельность (взаимодействие с детьми, сотрудничество с родителями, взаимодействие всех специалистов) педагоги строят согласно реализуемым программам, которые являются основой для  перспективного и календарно - тематического планирования. В педагогическом процессе используется фронтальная, подгрупповая и индивидуальные формы работы с детьми. В ходе анализа было выявлено, что в ряде групп  затруднен  доступ к материалу для самостоятельной игры: игрушки расположены в недоступных для детей местах, спрятаны в закрытые коробки, шкафы, на верхние полки стеллажей.  Этот существенный недостаток в организации предметной среды ДОУ блокирует инициативу детей и препятствует самостоятельной игре. Обеспечивает не в полном объеме познавательную, исследовательскую и творческую активность воспитанников. Необходимо создать такую предметно-пространственную среду в ДОУ, чтобы она была не только насыщенной, но трансформируемой, полифункциональной, вариативной и доступной. Для повышению уровня развития детей необходимо создавать  условия для самостоятельной деятельности, чтобы материал из совместной НОД переносится в </w:t>
      </w:r>
      <w:proofErr w:type="gramStart"/>
      <w:r w:rsidRPr="007D0367">
        <w:rPr>
          <w:color w:val="000000"/>
          <w:szCs w:val="24"/>
        </w:rPr>
        <w:t>свободную</w:t>
      </w:r>
      <w:proofErr w:type="gramEnd"/>
      <w:r w:rsidRPr="007D0367">
        <w:rPr>
          <w:color w:val="000000"/>
          <w:szCs w:val="24"/>
        </w:rPr>
        <w:t xml:space="preserve">, самостоятельную деятельности детей. Обязательна динамичность предметно-развивающей среды в центрах экспериментирования.  Материал должен находиться в свободном доступе и меняться в соответствии с комплексно-тематическим планированием, обеспечивая максимально поддержание интереса дошкольников к деятельности и психологический комфорт. </w:t>
      </w:r>
    </w:p>
    <w:p w:rsidR="00571130" w:rsidRDefault="00571130" w:rsidP="007D0367">
      <w:pPr>
        <w:spacing w:after="0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В 2023 году в рамках патриотического воспитания осуществлялась работа по формированию представлений о государственной символике РФ: изучение государственных символов: герба, флага и гимна РФ. Деятельность была направлена </w:t>
      </w:r>
      <w:r>
        <w:rPr>
          <w:color w:val="000000"/>
          <w:szCs w:val="24"/>
        </w:rPr>
        <w:lastRenderedPageBreak/>
        <w:t>на формирование у дошкольников ответственного отношения к госуда</w:t>
      </w:r>
      <w:r w:rsidR="0098487F">
        <w:rPr>
          <w:color w:val="000000"/>
          <w:szCs w:val="24"/>
        </w:rPr>
        <w:t>рственным символам страны.</w:t>
      </w:r>
    </w:p>
    <w:p w:rsidR="007457BE" w:rsidRDefault="007457BE">
      <w:pPr>
        <w:rPr>
          <w:b/>
          <w:bCs w:val="0"/>
          <w:color w:val="000000"/>
          <w:szCs w:val="24"/>
        </w:rPr>
      </w:pPr>
      <w:r>
        <w:rPr>
          <w:b/>
          <w:bCs w:val="0"/>
          <w:color w:val="000000"/>
          <w:szCs w:val="24"/>
        </w:rPr>
        <w:br w:type="page"/>
      </w:r>
    </w:p>
    <w:p w:rsidR="007457BE" w:rsidRDefault="007457BE" w:rsidP="007457BE">
      <w:pPr>
        <w:rPr>
          <w:rFonts w:eastAsiaTheme="minorHAnsi"/>
          <w:bCs w:val="0"/>
          <w:color w:val="000000"/>
          <w:szCs w:val="24"/>
        </w:rPr>
      </w:pPr>
      <w:r>
        <w:rPr>
          <w:b/>
          <w:bCs w:val="0"/>
          <w:color w:val="000000"/>
          <w:szCs w:val="24"/>
        </w:rPr>
        <w:lastRenderedPageBreak/>
        <w:t>IV. Оценка организации воспитательно-образовательного процесса</w:t>
      </w:r>
    </w:p>
    <w:p w:rsidR="007457BE" w:rsidRDefault="007457BE" w:rsidP="007D0367">
      <w:pPr>
        <w:spacing w:after="0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В основе обра</w:t>
      </w:r>
      <w:r w:rsidR="007D0367">
        <w:rPr>
          <w:color w:val="000000"/>
          <w:szCs w:val="24"/>
        </w:rPr>
        <w:t>зовательного процесса в МАДОУ №2</w:t>
      </w:r>
      <w:r>
        <w:rPr>
          <w:color w:val="000000"/>
          <w:szCs w:val="24"/>
        </w:rPr>
        <w:t xml:space="preserve">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 </w:t>
      </w:r>
    </w:p>
    <w:p w:rsidR="007457BE" w:rsidRDefault="007457BE" w:rsidP="007457BE">
      <w:pPr>
        <w:spacing w:after="0"/>
        <w:ind w:firstLine="709"/>
        <w:jc w:val="both"/>
        <w:rPr>
          <w:color w:val="000000"/>
          <w:szCs w:val="24"/>
        </w:rPr>
      </w:pPr>
      <w:proofErr w:type="gramStart"/>
      <w:r>
        <w:rPr>
          <w:color w:val="000000"/>
          <w:szCs w:val="24"/>
        </w:rPr>
        <w:t>Образовательная программа дошкольного учреждения определяет содержание и организацию образовательного процесса для детей дошкольного возраста и направлена на формирование общей культуры, развитие физических, интеллектуальных и личностных качеств, обеспечивающих социальную успешность, сохранение и укрепление здоровья детей дошкольного возраста.</w:t>
      </w:r>
      <w:proofErr w:type="gramEnd"/>
      <w:r>
        <w:rPr>
          <w:color w:val="000000"/>
          <w:szCs w:val="24"/>
        </w:rPr>
        <w:t xml:space="preserve"> Организация воспитательно-образовательного процесса осуществляется на основании режима дня, сетки занятий, которые не превышают норм предельно допустимых нагрузок, соответствуют требованиям СанПиН и </w:t>
      </w:r>
      <w:r w:rsidR="007D0367">
        <w:rPr>
          <w:color w:val="000000"/>
          <w:szCs w:val="24"/>
        </w:rPr>
        <w:t>организуются педагогами МАДОУ №2</w:t>
      </w:r>
      <w:r>
        <w:rPr>
          <w:color w:val="000000"/>
          <w:szCs w:val="24"/>
        </w:rPr>
        <w:t xml:space="preserve"> на основании перспективного и календарно-тематического планирования.</w:t>
      </w:r>
    </w:p>
    <w:p w:rsidR="007457BE" w:rsidRDefault="007457BE" w:rsidP="007457BE">
      <w:pPr>
        <w:spacing w:after="0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Занятия в рамках образовательной деятельности ведутся по группам. Продолжительность занятий соответствует СанПиН 1.2.3685-21 и составляет в группах с детьми:</w:t>
      </w:r>
    </w:p>
    <w:p w:rsidR="007457BE" w:rsidRDefault="007457BE" w:rsidP="009B5527">
      <w:pPr>
        <w:numPr>
          <w:ilvl w:val="0"/>
          <w:numId w:val="13"/>
        </w:numPr>
        <w:spacing w:before="100" w:after="100" w:line="240" w:lineRule="auto"/>
        <w:ind w:left="0" w:right="180" w:firstLine="709"/>
        <w:contextualSpacing/>
        <w:jc w:val="both"/>
        <w:rPr>
          <w:color w:val="000000"/>
          <w:szCs w:val="24"/>
        </w:rPr>
      </w:pPr>
      <w:r>
        <w:rPr>
          <w:color w:val="000000"/>
          <w:szCs w:val="24"/>
        </w:rPr>
        <w:t>от 3 до 4 лет — до 15 минут;</w:t>
      </w:r>
    </w:p>
    <w:p w:rsidR="007457BE" w:rsidRDefault="007457BE" w:rsidP="009B5527">
      <w:pPr>
        <w:numPr>
          <w:ilvl w:val="0"/>
          <w:numId w:val="13"/>
        </w:numPr>
        <w:spacing w:before="100" w:after="100" w:line="240" w:lineRule="auto"/>
        <w:ind w:left="0" w:right="180" w:firstLine="709"/>
        <w:contextualSpacing/>
        <w:jc w:val="both"/>
        <w:rPr>
          <w:color w:val="000000"/>
          <w:szCs w:val="24"/>
        </w:rPr>
      </w:pPr>
      <w:r>
        <w:rPr>
          <w:color w:val="000000"/>
          <w:szCs w:val="24"/>
        </w:rPr>
        <w:t>от 4 до 5 лет — до 20 минут;</w:t>
      </w:r>
    </w:p>
    <w:p w:rsidR="007457BE" w:rsidRDefault="007457BE" w:rsidP="009B5527">
      <w:pPr>
        <w:numPr>
          <w:ilvl w:val="0"/>
          <w:numId w:val="13"/>
        </w:numPr>
        <w:spacing w:before="100" w:after="100" w:line="240" w:lineRule="auto"/>
        <w:ind w:left="0" w:right="180" w:firstLine="709"/>
        <w:contextualSpacing/>
        <w:jc w:val="both"/>
        <w:rPr>
          <w:color w:val="000000"/>
          <w:szCs w:val="24"/>
        </w:rPr>
      </w:pPr>
      <w:r>
        <w:rPr>
          <w:color w:val="000000"/>
          <w:szCs w:val="24"/>
        </w:rPr>
        <w:t>от 5 до 6 лет — до 25 минут.</w:t>
      </w:r>
    </w:p>
    <w:p w:rsidR="007457BE" w:rsidRDefault="007457BE" w:rsidP="007457BE">
      <w:pPr>
        <w:spacing w:after="0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:rsidR="007D0367" w:rsidRDefault="007457BE" w:rsidP="007D0367">
      <w:pPr>
        <w:spacing w:after="0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Основной формой детской деятельности является игра. Образовательная деятельность с детьми строится с учетом индивидуальных особенностей детей и их способностей. Выявление и развитие способностей воспитанников осуществляется в любых фо</w:t>
      </w:r>
      <w:r w:rsidR="007D0367">
        <w:rPr>
          <w:color w:val="000000"/>
          <w:szCs w:val="24"/>
        </w:rPr>
        <w:t>рмах образовательного процесса.</w:t>
      </w:r>
    </w:p>
    <w:p w:rsid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 xml:space="preserve"> Воспитательная работа с детьми проводится по всем направлениям в соответствии со структурой личности ребенка. Режимные моменты, игра, образовательная деятельность, праздники, досуги и другие мероприятия, - все виды жизнедеятельности ребенка в саду  способствуют гармоничному развитию всех его сфер. </w:t>
      </w:r>
    </w:p>
    <w:p w:rsidR="007D0367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 xml:space="preserve">Большую роль  в оптимизации воспитательно – образовательного процесса играет повышение профессиональной грамотности педагогов в области основ дошкольной психологии. Работа проводится в виде семинаров, круглых столов, индивидуальных собеседований педагогических советов и других форм. </w:t>
      </w:r>
    </w:p>
    <w:p w:rsidR="007D0367" w:rsidRDefault="007D0367" w:rsidP="007D0367">
      <w:pPr>
        <w:spacing w:after="0" w:line="240" w:lineRule="auto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>В ДОУ обеспечивается благоприятного микроклимата, психологической комф</w:t>
      </w:r>
      <w:r>
        <w:rPr>
          <w:color w:val="000000"/>
          <w:szCs w:val="24"/>
        </w:rPr>
        <w:t xml:space="preserve">ортности в детском коллективе. </w:t>
      </w:r>
    </w:p>
    <w:p w:rsidR="00432773" w:rsidRPr="007D0367" w:rsidRDefault="007D0367" w:rsidP="007D0367">
      <w:pPr>
        <w:spacing w:after="0"/>
        <w:ind w:firstLine="709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>Педагогическое образование родителей (или законных представителей) воспитанников осуществляется как традиционными методами через наглядные пособия, стенды, беседы, консультации, родительские собрания, так и с помощью современных средств информатизации (сайт ДОУ, группа в социальной сети «В контакте»,</w:t>
      </w:r>
      <w:r>
        <w:rPr>
          <w:color w:val="000000"/>
          <w:szCs w:val="24"/>
        </w:rPr>
        <w:t xml:space="preserve"> «Телеграмм», «Одноклассники»,</w:t>
      </w:r>
      <w:r w:rsidRPr="007D0367">
        <w:rPr>
          <w:color w:val="000000"/>
          <w:szCs w:val="24"/>
        </w:rPr>
        <w:t xml:space="preserve"> электронная почта ДОУ).</w:t>
      </w:r>
    </w:p>
    <w:p w:rsidR="00432773" w:rsidRDefault="00432773" w:rsidP="007D0367">
      <w:pPr>
        <w:spacing w:after="0"/>
        <w:jc w:val="both"/>
        <w:rPr>
          <w:rFonts w:eastAsia="Times New Roman"/>
          <w:color w:val="454545"/>
          <w:szCs w:val="24"/>
          <w:lang w:eastAsia="ru-RU"/>
        </w:rPr>
      </w:pPr>
    </w:p>
    <w:p w:rsidR="00432773" w:rsidRPr="00DB3EBC" w:rsidRDefault="00432773" w:rsidP="000C780C">
      <w:pPr>
        <w:spacing w:after="0" w:line="240" w:lineRule="auto"/>
        <w:jc w:val="both"/>
        <w:rPr>
          <w:rFonts w:eastAsia="Times New Roman"/>
          <w:color w:val="454545"/>
          <w:szCs w:val="24"/>
          <w:lang w:eastAsia="ru-RU"/>
        </w:rPr>
      </w:pPr>
    </w:p>
    <w:p w:rsidR="007457BE" w:rsidRDefault="007457BE">
      <w:pPr>
        <w:rPr>
          <w:b/>
          <w:bCs w:val="0"/>
          <w:color w:val="000000"/>
          <w:szCs w:val="24"/>
        </w:rPr>
      </w:pPr>
      <w:r>
        <w:rPr>
          <w:b/>
          <w:bCs w:val="0"/>
          <w:color w:val="000000"/>
          <w:szCs w:val="24"/>
        </w:rPr>
        <w:br w:type="page"/>
      </w:r>
    </w:p>
    <w:p w:rsidR="007457BE" w:rsidRDefault="007457BE" w:rsidP="007457BE">
      <w:pPr>
        <w:rPr>
          <w:rFonts w:eastAsiaTheme="minorHAnsi"/>
          <w:bCs w:val="0"/>
          <w:color w:val="000000"/>
          <w:szCs w:val="24"/>
        </w:rPr>
      </w:pPr>
      <w:r>
        <w:rPr>
          <w:b/>
          <w:bCs w:val="0"/>
          <w:color w:val="000000"/>
          <w:szCs w:val="24"/>
        </w:rPr>
        <w:lastRenderedPageBreak/>
        <w:t>V. Оценка качества кадрового обеспечения</w:t>
      </w:r>
    </w:p>
    <w:p w:rsidR="007D0367" w:rsidRPr="007D0367" w:rsidRDefault="007D0367" w:rsidP="001517F7">
      <w:pPr>
        <w:ind w:firstLine="567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 xml:space="preserve">Анализ соответствия кадрового обеспечения реализации ООПДО требованиям, предъявляемым к укомплектованности кадрами,  показал, что в  дошкольном учреждении штатное расписание не имеет открытых вакансий, состав педагогических кадров соответствует виду детского учреждения. </w:t>
      </w:r>
    </w:p>
    <w:p w:rsidR="007D0367" w:rsidRPr="007D0367" w:rsidRDefault="007D0367" w:rsidP="001517F7">
      <w:pPr>
        <w:ind w:firstLine="567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>Численность руководящего состава дошкольного учреждения соответствует его проектной мощности (количеству возрастных групп и их наполняемости детьми), реализации режимов функционирования.</w:t>
      </w:r>
    </w:p>
    <w:p w:rsidR="007D0367" w:rsidRPr="007D0367" w:rsidRDefault="007D0367" w:rsidP="001517F7">
      <w:pPr>
        <w:ind w:firstLine="567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 xml:space="preserve">80% педагогов имеют  свидетельства о  повышении квалификации, что позволяет обеспечить реализацию образовательных задач в соответствии с современными требованиями к проектированию и реализации педагогического процесса. </w:t>
      </w:r>
    </w:p>
    <w:p w:rsidR="007D0367" w:rsidRPr="007D0367" w:rsidRDefault="007D0367" w:rsidP="001517F7">
      <w:pPr>
        <w:ind w:firstLine="567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>Уровень  квалификации педагогических и иных работников ДОО соответствует квалификационным характеристикам по соответствующей должности.</w:t>
      </w:r>
    </w:p>
    <w:p w:rsidR="007D0367" w:rsidRPr="007D0367" w:rsidRDefault="007D0367" w:rsidP="001517F7">
      <w:pPr>
        <w:ind w:firstLine="567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>Уровень своих достижений педагоги доказывают, участвуя в методических мероприятиях разного уровня (город, округ, ДОУ), а также  при участии в интернет конкурсах федерального масштаба.</w:t>
      </w:r>
    </w:p>
    <w:p w:rsidR="007D0367" w:rsidRPr="007D0367" w:rsidRDefault="007D0367" w:rsidP="001517F7">
      <w:pPr>
        <w:ind w:firstLine="567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 xml:space="preserve">Педагоги МАДОУ зарекомендовали себя как инициативный, творческий коллектив, умеющий найти индивидуальный подход к каждому ребенку, помочь раскрыть и развить его способности. </w:t>
      </w:r>
    </w:p>
    <w:p w:rsidR="001517F7" w:rsidRDefault="007D0367" w:rsidP="001517F7">
      <w:pPr>
        <w:ind w:firstLine="567"/>
        <w:jc w:val="both"/>
        <w:rPr>
          <w:color w:val="000000"/>
          <w:szCs w:val="24"/>
        </w:rPr>
      </w:pPr>
      <w:r w:rsidRPr="007D0367">
        <w:rPr>
          <w:color w:val="000000"/>
          <w:szCs w:val="24"/>
        </w:rPr>
        <w:t xml:space="preserve">Одним из важных условий достижения эффективности результатов является сформированная у педагогов потребность в постоянном, профессиональном росте. </w:t>
      </w:r>
    </w:p>
    <w:tbl>
      <w:tblPr>
        <w:tblW w:w="988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2126"/>
        <w:gridCol w:w="1275"/>
        <w:gridCol w:w="992"/>
        <w:gridCol w:w="1035"/>
        <w:gridCol w:w="1035"/>
        <w:gridCol w:w="1333"/>
      </w:tblGrid>
      <w:tr w:rsidR="001517F7" w:rsidRPr="001517F7" w:rsidTr="001517F7"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Стаж работы</w:t>
            </w:r>
          </w:p>
        </w:tc>
      </w:tr>
      <w:tr w:rsidR="001517F7" w:rsidRPr="001517F7" w:rsidTr="001517F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высшее</w:t>
            </w:r>
          </w:p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образование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средне</w:t>
            </w:r>
          </w:p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-специальное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до 5</w:t>
            </w:r>
          </w:p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от 5-10</w:t>
            </w:r>
          </w:p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лет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с 10 до</w:t>
            </w:r>
          </w:p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15 лет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с 15 до</w:t>
            </w:r>
          </w:p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20 лет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с  20 лет и выше</w:t>
            </w:r>
          </w:p>
        </w:tc>
      </w:tr>
      <w:tr w:rsidR="001517F7" w:rsidRPr="001517F7" w:rsidTr="001517F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1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4</w:t>
            </w:r>
          </w:p>
        </w:tc>
      </w:tr>
    </w:tbl>
    <w:p w:rsidR="001517F7" w:rsidRDefault="001517F7" w:rsidP="007D0367">
      <w:pPr>
        <w:rPr>
          <w:b/>
          <w:bCs w:val="0"/>
          <w:color w:val="000000"/>
          <w:szCs w:val="24"/>
        </w:rPr>
      </w:pPr>
    </w:p>
    <w:tbl>
      <w:tblPr>
        <w:tblW w:w="988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37"/>
        <w:gridCol w:w="4252"/>
      </w:tblGrid>
      <w:tr w:rsidR="001517F7" w:rsidRPr="001517F7" w:rsidTr="001517F7"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spacing w:after="0" w:line="240" w:lineRule="auto"/>
              <w:jc w:val="both"/>
              <w:rPr>
                <w:rFonts w:eastAsia="Times New Roman"/>
                <w:b/>
                <w:bCs w:val="0"/>
                <w:szCs w:val="24"/>
              </w:rPr>
            </w:pPr>
            <w:proofErr w:type="gramStart"/>
            <w:r w:rsidRPr="001517F7">
              <w:rPr>
                <w:rFonts w:eastAsia="Times New Roman"/>
                <w:bCs w:val="0"/>
                <w:spacing w:val="2"/>
                <w:szCs w:val="24"/>
              </w:rPr>
              <w:t>Аттестованы</w:t>
            </w:r>
            <w:proofErr w:type="gramEnd"/>
            <w:r w:rsidRPr="001517F7">
              <w:rPr>
                <w:rFonts w:eastAsia="Times New Roman"/>
                <w:bCs w:val="0"/>
                <w:spacing w:val="2"/>
                <w:szCs w:val="24"/>
              </w:rPr>
              <w:t xml:space="preserve"> на категорию</w:t>
            </w:r>
          </w:p>
        </w:tc>
      </w:tr>
      <w:tr w:rsidR="001517F7" w:rsidRPr="001517F7" w:rsidTr="001517F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pacing w:val="-1"/>
                <w:szCs w:val="24"/>
                <w:lang w:eastAsia="ru-RU"/>
              </w:rPr>
              <w:t>Высшая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spacing w:after="0" w:line="240" w:lineRule="auto"/>
              <w:jc w:val="center"/>
              <w:rPr>
                <w:rFonts w:eastAsia="Times New Roman"/>
                <w:bCs w:val="0"/>
                <w:szCs w:val="24"/>
              </w:rPr>
            </w:pPr>
            <w:r w:rsidRPr="001517F7">
              <w:rPr>
                <w:rFonts w:eastAsia="Times New Roman"/>
                <w:bCs w:val="0"/>
                <w:szCs w:val="24"/>
              </w:rPr>
              <w:t>0</w:t>
            </w:r>
          </w:p>
        </w:tc>
      </w:tr>
      <w:tr w:rsidR="001517F7" w:rsidRPr="001517F7" w:rsidTr="001517F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pacing w:val="-3"/>
                <w:szCs w:val="24"/>
                <w:lang w:eastAsia="ru-RU"/>
              </w:rPr>
              <w:t>Первая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spacing w:after="0" w:line="240" w:lineRule="auto"/>
              <w:jc w:val="center"/>
              <w:rPr>
                <w:rFonts w:eastAsia="Times New Roman"/>
                <w:bCs w:val="0"/>
                <w:szCs w:val="24"/>
              </w:rPr>
            </w:pPr>
            <w:r w:rsidRPr="001517F7">
              <w:rPr>
                <w:rFonts w:eastAsia="Times New Roman"/>
                <w:bCs w:val="0"/>
                <w:szCs w:val="24"/>
              </w:rPr>
              <w:t>1</w:t>
            </w:r>
          </w:p>
        </w:tc>
      </w:tr>
      <w:tr w:rsidR="001517F7" w:rsidRPr="001517F7" w:rsidTr="001517F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pacing w:val="-3"/>
                <w:szCs w:val="24"/>
                <w:lang w:eastAsia="ru-RU"/>
              </w:rPr>
              <w:t>Вторая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spacing w:after="0" w:line="240" w:lineRule="auto"/>
              <w:jc w:val="center"/>
              <w:rPr>
                <w:rFonts w:eastAsia="Times New Roman"/>
                <w:bCs w:val="0"/>
                <w:szCs w:val="24"/>
              </w:rPr>
            </w:pPr>
            <w:r w:rsidRPr="001517F7">
              <w:rPr>
                <w:rFonts w:eastAsia="Times New Roman"/>
                <w:bCs w:val="0"/>
                <w:szCs w:val="24"/>
              </w:rPr>
              <w:t>нет</w:t>
            </w:r>
          </w:p>
        </w:tc>
      </w:tr>
      <w:tr w:rsidR="001517F7" w:rsidRPr="001517F7" w:rsidTr="001517F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 w:val="0"/>
                <w:spacing w:val="-3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pacing w:val="-3"/>
                <w:szCs w:val="24"/>
                <w:lang w:eastAsia="ru-RU"/>
              </w:rPr>
              <w:t>Соответствие занимаемой должности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spacing w:after="0" w:line="240" w:lineRule="auto"/>
              <w:jc w:val="center"/>
              <w:rPr>
                <w:rFonts w:eastAsia="Times New Roman"/>
                <w:bCs w:val="0"/>
                <w:szCs w:val="24"/>
              </w:rPr>
            </w:pPr>
            <w:r w:rsidRPr="001517F7">
              <w:rPr>
                <w:rFonts w:eastAsia="Times New Roman"/>
                <w:bCs w:val="0"/>
                <w:szCs w:val="24"/>
              </w:rPr>
              <w:t>11</w:t>
            </w:r>
          </w:p>
        </w:tc>
      </w:tr>
      <w:tr w:rsidR="001517F7" w:rsidRPr="001517F7" w:rsidTr="001517F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spacing w:after="0" w:line="240" w:lineRule="auto"/>
              <w:jc w:val="both"/>
              <w:rPr>
                <w:rFonts w:eastAsia="Times New Roman"/>
                <w:bCs w:val="0"/>
                <w:szCs w:val="24"/>
              </w:rPr>
            </w:pPr>
            <w:r w:rsidRPr="001517F7">
              <w:rPr>
                <w:rFonts w:eastAsia="Times New Roman"/>
                <w:bCs w:val="0"/>
                <w:szCs w:val="24"/>
              </w:rPr>
              <w:t>Не аттестованы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spacing w:after="0" w:line="240" w:lineRule="auto"/>
              <w:jc w:val="center"/>
              <w:rPr>
                <w:rFonts w:eastAsia="Times New Roman"/>
                <w:bCs w:val="0"/>
                <w:szCs w:val="24"/>
              </w:rPr>
            </w:pPr>
            <w:r w:rsidRPr="001517F7">
              <w:rPr>
                <w:rFonts w:eastAsia="Times New Roman"/>
                <w:bCs w:val="0"/>
                <w:szCs w:val="24"/>
              </w:rPr>
              <w:t>0</w:t>
            </w:r>
          </w:p>
        </w:tc>
      </w:tr>
    </w:tbl>
    <w:p w:rsidR="007457BE" w:rsidRDefault="007457BE" w:rsidP="007D0367">
      <w:pPr>
        <w:rPr>
          <w:b/>
          <w:bCs w:val="0"/>
          <w:color w:val="000000"/>
          <w:szCs w:val="24"/>
        </w:rPr>
      </w:pPr>
      <w:r>
        <w:rPr>
          <w:b/>
          <w:bCs w:val="0"/>
          <w:color w:val="000000"/>
          <w:szCs w:val="24"/>
        </w:rPr>
        <w:br w:type="page"/>
      </w:r>
    </w:p>
    <w:tbl>
      <w:tblPr>
        <w:tblW w:w="988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37"/>
        <w:gridCol w:w="4252"/>
      </w:tblGrid>
      <w:tr w:rsidR="001517F7" w:rsidRPr="001517F7" w:rsidTr="001517F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lastRenderedPageBreak/>
              <w:t>Количество педагогов имеющих курсовую подготовку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Количество педагогов, не имеющих курсовую подготовку</w:t>
            </w:r>
          </w:p>
        </w:tc>
      </w:tr>
      <w:tr w:rsidR="001517F7" w:rsidRPr="001517F7" w:rsidTr="001517F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F7" w:rsidRPr="001517F7" w:rsidRDefault="001517F7" w:rsidP="00151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 w:val="0"/>
                <w:szCs w:val="24"/>
                <w:lang w:eastAsia="ru-RU"/>
              </w:rPr>
            </w:pPr>
            <w:r w:rsidRPr="001517F7">
              <w:rPr>
                <w:rFonts w:eastAsia="Times New Roman"/>
                <w:bCs w:val="0"/>
                <w:szCs w:val="24"/>
                <w:lang w:eastAsia="ru-RU"/>
              </w:rPr>
              <w:t>0</w:t>
            </w:r>
          </w:p>
        </w:tc>
      </w:tr>
    </w:tbl>
    <w:p w:rsidR="001517F7" w:rsidRPr="001517F7" w:rsidRDefault="001517F7" w:rsidP="001517F7">
      <w:pPr>
        <w:ind w:firstLine="567"/>
        <w:jc w:val="both"/>
        <w:rPr>
          <w:color w:val="000000"/>
          <w:szCs w:val="24"/>
        </w:rPr>
      </w:pPr>
      <w:r w:rsidRPr="001517F7">
        <w:rPr>
          <w:color w:val="000000"/>
          <w:szCs w:val="24"/>
        </w:rPr>
        <w:t>Уровень своих достижений педагоги доказывают, участвуя в методических мероприятиях разного уровня (город, округ, ДОУ), а также  при участии в интернет конкурсах федерального масштаба.</w:t>
      </w:r>
    </w:p>
    <w:p w:rsidR="001517F7" w:rsidRPr="001517F7" w:rsidRDefault="001517F7" w:rsidP="001517F7">
      <w:pPr>
        <w:ind w:firstLine="567"/>
        <w:jc w:val="both"/>
        <w:rPr>
          <w:color w:val="000000"/>
          <w:szCs w:val="24"/>
        </w:rPr>
      </w:pPr>
      <w:r w:rsidRPr="001517F7">
        <w:rPr>
          <w:color w:val="000000"/>
          <w:szCs w:val="24"/>
        </w:rPr>
        <w:t xml:space="preserve">Педагоги МАДОУ зарекомендовали себя как инициативный, творческий коллектив, умеющий найти индивидуальный подход к каждому ребенку, помочь раскрыть и развить его способности. </w:t>
      </w:r>
    </w:p>
    <w:p w:rsidR="001517F7" w:rsidRPr="001517F7" w:rsidRDefault="001517F7" w:rsidP="001517F7">
      <w:pPr>
        <w:ind w:firstLine="567"/>
        <w:jc w:val="both"/>
        <w:rPr>
          <w:color w:val="000000"/>
          <w:szCs w:val="24"/>
        </w:rPr>
      </w:pPr>
      <w:r w:rsidRPr="001517F7">
        <w:rPr>
          <w:color w:val="000000"/>
          <w:szCs w:val="24"/>
        </w:rPr>
        <w:t>Одним из важных условий достижения эффективности результатов является сформированная у педагогов потребность в посто</w:t>
      </w:r>
      <w:r>
        <w:rPr>
          <w:color w:val="000000"/>
          <w:szCs w:val="24"/>
        </w:rPr>
        <w:t xml:space="preserve">янном, профессиональном росте. </w:t>
      </w:r>
    </w:p>
    <w:p w:rsidR="00F9522F" w:rsidRDefault="00F9522F" w:rsidP="001517F7">
      <w:pPr>
        <w:jc w:val="both"/>
        <w:rPr>
          <w:b/>
          <w:bCs w:val="0"/>
          <w:color w:val="000000"/>
          <w:szCs w:val="24"/>
        </w:rPr>
      </w:pPr>
    </w:p>
    <w:p w:rsidR="00F9522F" w:rsidRDefault="00F9522F" w:rsidP="001517F7">
      <w:pPr>
        <w:jc w:val="both"/>
        <w:rPr>
          <w:b/>
          <w:bCs w:val="0"/>
          <w:color w:val="000000"/>
          <w:szCs w:val="24"/>
        </w:rPr>
      </w:pPr>
    </w:p>
    <w:p w:rsidR="00F9522F" w:rsidRDefault="00F9522F" w:rsidP="001517F7">
      <w:pPr>
        <w:jc w:val="both"/>
        <w:rPr>
          <w:b/>
          <w:bCs w:val="0"/>
          <w:color w:val="000000"/>
          <w:szCs w:val="24"/>
        </w:rPr>
      </w:pPr>
    </w:p>
    <w:p w:rsidR="00F9522F" w:rsidRDefault="00F9522F" w:rsidP="001517F7">
      <w:pPr>
        <w:jc w:val="both"/>
        <w:rPr>
          <w:b/>
          <w:bCs w:val="0"/>
          <w:color w:val="000000"/>
          <w:szCs w:val="24"/>
        </w:rPr>
      </w:pPr>
    </w:p>
    <w:p w:rsidR="00F9522F" w:rsidRDefault="00F9522F" w:rsidP="001517F7">
      <w:pPr>
        <w:jc w:val="both"/>
        <w:rPr>
          <w:b/>
          <w:bCs w:val="0"/>
          <w:color w:val="000000"/>
          <w:szCs w:val="24"/>
        </w:rPr>
      </w:pPr>
    </w:p>
    <w:p w:rsidR="00F9522F" w:rsidRDefault="00F9522F" w:rsidP="001517F7">
      <w:pPr>
        <w:jc w:val="both"/>
        <w:rPr>
          <w:b/>
          <w:bCs w:val="0"/>
          <w:color w:val="000000"/>
          <w:szCs w:val="24"/>
        </w:rPr>
      </w:pPr>
    </w:p>
    <w:p w:rsidR="00F9522F" w:rsidRDefault="00F9522F" w:rsidP="001517F7">
      <w:pPr>
        <w:jc w:val="both"/>
        <w:rPr>
          <w:b/>
          <w:bCs w:val="0"/>
          <w:color w:val="000000"/>
          <w:szCs w:val="24"/>
        </w:rPr>
      </w:pPr>
    </w:p>
    <w:p w:rsidR="00F9522F" w:rsidRDefault="00F9522F" w:rsidP="001517F7">
      <w:pPr>
        <w:jc w:val="both"/>
        <w:rPr>
          <w:b/>
          <w:bCs w:val="0"/>
          <w:color w:val="000000"/>
          <w:szCs w:val="24"/>
        </w:rPr>
      </w:pPr>
    </w:p>
    <w:p w:rsidR="00F9522F" w:rsidRDefault="00F9522F" w:rsidP="001517F7">
      <w:pPr>
        <w:jc w:val="both"/>
        <w:rPr>
          <w:b/>
          <w:bCs w:val="0"/>
          <w:color w:val="000000"/>
          <w:szCs w:val="24"/>
        </w:rPr>
      </w:pPr>
    </w:p>
    <w:p w:rsidR="00F9522F" w:rsidRDefault="00F9522F" w:rsidP="001517F7">
      <w:pPr>
        <w:jc w:val="both"/>
        <w:rPr>
          <w:b/>
          <w:bCs w:val="0"/>
          <w:color w:val="000000"/>
          <w:szCs w:val="24"/>
        </w:rPr>
      </w:pPr>
    </w:p>
    <w:p w:rsidR="00F9522F" w:rsidRDefault="00F9522F" w:rsidP="001517F7">
      <w:pPr>
        <w:jc w:val="both"/>
        <w:rPr>
          <w:b/>
          <w:bCs w:val="0"/>
          <w:color w:val="000000"/>
          <w:szCs w:val="24"/>
        </w:rPr>
      </w:pPr>
    </w:p>
    <w:p w:rsidR="00F9522F" w:rsidRDefault="00F9522F" w:rsidP="001517F7">
      <w:pPr>
        <w:jc w:val="both"/>
        <w:rPr>
          <w:b/>
          <w:bCs w:val="0"/>
          <w:color w:val="000000"/>
          <w:szCs w:val="24"/>
        </w:rPr>
      </w:pPr>
    </w:p>
    <w:p w:rsidR="00F9522F" w:rsidRDefault="00F9522F" w:rsidP="001517F7">
      <w:pPr>
        <w:jc w:val="both"/>
        <w:rPr>
          <w:b/>
          <w:bCs w:val="0"/>
          <w:color w:val="000000"/>
          <w:szCs w:val="24"/>
        </w:rPr>
      </w:pPr>
    </w:p>
    <w:p w:rsidR="00F9522F" w:rsidRDefault="00F9522F" w:rsidP="001517F7">
      <w:pPr>
        <w:jc w:val="both"/>
        <w:rPr>
          <w:b/>
          <w:bCs w:val="0"/>
          <w:color w:val="000000"/>
          <w:szCs w:val="24"/>
        </w:rPr>
      </w:pPr>
    </w:p>
    <w:p w:rsidR="00F9522F" w:rsidRDefault="00F9522F" w:rsidP="001517F7">
      <w:pPr>
        <w:jc w:val="both"/>
        <w:rPr>
          <w:b/>
          <w:bCs w:val="0"/>
          <w:color w:val="000000"/>
          <w:szCs w:val="24"/>
        </w:rPr>
      </w:pPr>
    </w:p>
    <w:p w:rsidR="00F9522F" w:rsidRDefault="00F9522F" w:rsidP="001517F7">
      <w:pPr>
        <w:jc w:val="both"/>
        <w:rPr>
          <w:b/>
          <w:bCs w:val="0"/>
          <w:color w:val="000000"/>
          <w:szCs w:val="24"/>
        </w:rPr>
      </w:pPr>
    </w:p>
    <w:p w:rsidR="00F9522F" w:rsidRDefault="00F9522F" w:rsidP="001517F7">
      <w:pPr>
        <w:jc w:val="both"/>
        <w:rPr>
          <w:b/>
          <w:bCs w:val="0"/>
          <w:color w:val="000000"/>
          <w:szCs w:val="24"/>
        </w:rPr>
      </w:pPr>
    </w:p>
    <w:p w:rsidR="00F9522F" w:rsidRDefault="00F9522F" w:rsidP="001517F7">
      <w:pPr>
        <w:jc w:val="both"/>
        <w:rPr>
          <w:b/>
          <w:bCs w:val="0"/>
          <w:color w:val="000000"/>
          <w:szCs w:val="24"/>
        </w:rPr>
      </w:pPr>
    </w:p>
    <w:p w:rsidR="00F9522F" w:rsidRDefault="00F9522F" w:rsidP="001517F7">
      <w:pPr>
        <w:jc w:val="both"/>
        <w:rPr>
          <w:b/>
          <w:bCs w:val="0"/>
          <w:color w:val="000000"/>
          <w:szCs w:val="24"/>
        </w:rPr>
      </w:pPr>
    </w:p>
    <w:p w:rsidR="00F9522F" w:rsidRDefault="00F9522F" w:rsidP="001517F7">
      <w:pPr>
        <w:jc w:val="both"/>
        <w:rPr>
          <w:b/>
          <w:bCs w:val="0"/>
          <w:color w:val="000000"/>
          <w:szCs w:val="24"/>
        </w:rPr>
      </w:pPr>
    </w:p>
    <w:p w:rsidR="007457BE" w:rsidRDefault="007457BE" w:rsidP="001517F7">
      <w:pPr>
        <w:jc w:val="both"/>
        <w:rPr>
          <w:color w:val="000000"/>
          <w:szCs w:val="24"/>
        </w:rPr>
      </w:pPr>
      <w:r>
        <w:rPr>
          <w:b/>
          <w:bCs w:val="0"/>
          <w:color w:val="000000"/>
          <w:szCs w:val="24"/>
        </w:rPr>
        <w:lastRenderedPageBreak/>
        <w:t>VI. Оценка учебно-методическог</w:t>
      </w:r>
      <w:r w:rsidR="001517F7">
        <w:rPr>
          <w:b/>
          <w:bCs w:val="0"/>
          <w:color w:val="000000"/>
          <w:szCs w:val="24"/>
        </w:rPr>
        <w:t xml:space="preserve">о </w:t>
      </w:r>
      <w:r>
        <w:rPr>
          <w:b/>
          <w:bCs w:val="0"/>
          <w:color w:val="000000"/>
          <w:szCs w:val="24"/>
        </w:rPr>
        <w:t>обеспечения</w:t>
      </w:r>
    </w:p>
    <w:p w:rsidR="001517F7" w:rsidRPr="001517F7" w:rsidRDefault="001517F7" w:rsidP="001517F7">
      <w:pPr>
        <w:ind w:firstLine="567"/>
        <w:jc w:val="both"/>
        <w:rPr>
          <w:color w:val="000000"/>
          <w:szCs w:val="24"/>
        </w:rPr>
      </w:pPr>
      <w:proofErr w:type="gramStart"/>
      <w:r w:rsidRPr="001517F7">
        <w:rPr>
          <w:color w:val="000000"/>
          <w:szCs w:val="24"/>
        </w:rPr>
        <w:t>Анализ соответствия оборудования и оснащения методического кабинета принципу необходимости и достаточности для реализации ООПДО показал, что в методическом кабинете достаточно полно представлено научно-методическое оснащение образовательного процесса дошкольного учреждения, оформлены  разделы: нормативно-правовые документы, программно-методическое обеспечение, методические пособия, педагогические периодические издания и т.д. обобщен материал, иллюстрирующий лучший педагогический опыт работников, представлен видеоматериал о результатах образовательной деятельности учреждения.</w:t>
      </w:r>
      <w:proofErr w:type="gramEnd"/>
    </w:p>
    <w:p w:rsidR="001517F7" w:rsidRPr="001517F7" w:rsidRDefault="001517F7" w:rsidP="001517F7">
      <w:pPr>
        <w:ind w:firstLine="567"/>
        <w:jc w:val="both"/>
        <w:rPr>
          <w:color w:val="000000"/>
          <w:szCs w:val="24"/>
        </w:rPr>
      </w:pPr>
      <w:r w:rsidRPr="001517F7">
        <w:rPr>
          <w:color w:val="000000"/>
          <w:szCs w:val="24"/>
        </w:rPr>
        <w:t>В методическом кабинете созданы условия для возможности организации совместной деятельности педагогов. Однако кабинет не достаточно  оснащен всем необходимым техническим и компьютерным оборудованием.</w:t>
      </w:r>
    </w:p>
    <w:p w:rsidR="007457BE" w:rsidRPr="001517F7" w:rsidRDefault="001517F7" w:rsidP="001517F7">
      <w:pPr>
        <w:ind w:firstLine="567"/>
        <w:jc w:val="both"/>
        <w:rPr>
          <w:b/>
          <w:bCs w:val="0"/>
          <w:color w:val="000000"/>
          <w:szCs w:val="24"/>
        </w:rPr>
      </w:pPr>
      <w:r w:rsidRPr="001517F7">
        <w:rPr>
          <w:color w:val="000000"/>
          <w:szCs w:val="24"/>
        </w:rPr>
        <w:t>Учебно-методическое обеспечение с</w:t>
      </w:r>
      <w:r>
        <w:rPr>
          <w:color w:val="000000"/>
          <w:szCs w:val="24"/>
        </w:rPr>
        <w:t>оответствует  ООПДО ДОУ. За 2022</w:t>
      </w:r>
      <w:r w:rsidRPr="001517F7">
        <w:rPr>
          <w:color w:val="000000"/>
          <w:szCs w:val="24"/>
        </w:rPr>
        <w:t>-202</w:t>
      </w:r>
      <w:r>
        <w:rPr>
          <w:color w:val="000000"/>
          <w:szCs w:val="24"/>
        </w:rPr>
        <w:t>3</w:t>
      </w:r>
      <w:r w:rsidRPr="001517F7">
        <w:rPr>
          <w:color w:val="000000"/>
          <w:szCs w:val="24"/>
        </w:rPr>
        <w:t xml:space="preserve"> г. значительно увеличилось   количество наглядных пособий для всех групп. Создана аудио- и видеотека музыкальной направленности, фильмотека.</w:t>
      </w:r>
    </w:p>
    <w:p w:rsidR="007457BE" w:rsidRDefault="007457BE">
      <w:pPr>
        <w:rPr>
          <w:b/>
          <w:bCs w:val="0"/>
          <w:color w:val="000000"/>
          <w:szCs w:val="24"/>
        </w:rPr>
      </w:pPr>
      <w:r>
        <w:rPr>
          <w:b/>
          <w:bCs w:val="0"/>
          <w:color w:val="000000"/>
          <w:szCs w:val="24"/>
        </w:rPr>
        <w:br w:type="page"/>
      </w:r>
    </w:p>
    <w:p w:rsidR="007457BE" w:rsidRDefault="007457BE" w:rsidP="001517F7">
      <w:pPr>
        <w:ind w:firstLine="567"/>
        <w:rPr>
          <w:color w:val="000000"/>
          <w:szCs w:val="24"/>
        </w:rPr>
      </w:pPr>
      <w:r>
        <w:rPr>
          <w:b/>
          <w:bCs w:val="0"/>
          <w:color w:val="000000"/>
          <w:szCs w:val="24"/>
        </w:rPr>
        <w:lastRenderedPageBreak/>
        <w:t>VII. Оценка материально-технической базы</w:t>
      </w:r>
    </w:p>
    <w:p w:rsidR="001517F7" w:rsidRPr="001517F7" w:rsidRDefault="001517F7" w:rsidP="001517F7">
      <w:pPr>
        <w:spacing w:after="0"/>
        <w:ind w:firstLine="567"/>
        <w:jc w:val="both"/>
        <w:rPr>
          <w:color w:val="000000"/>
          <w:szCs w:val="24"/>
        </w:rPr>
      </w:pPr>
      <w:r w:rsidRPr="001517F7">
        <w:rPr>
          <w:color w:val="000000"/>
          <w:szCs w:val="24"/>
        </w:rPr>
        <w:t>Анализ соответствия материально-технического обеспечения реализации ООПДО требованиям, предъявляемым к участку, зданию, помещениям показал, что для реализации ООПДО в каждой возрастной группе предоставлено отдельное просторное, светлое помещение, в котором обеспечивается оптимальная температура воздуха, канализация и водоснабжение. Помещение оснащено необходимой мебелью, подобранной в соответствии с возрастными и индивидуальными особенностями воспитанников.</w:t>
      </w:r>
    </w:p>
    <w:p w:rsidR="001517F7" w:rsidRPr="001517F7" w:rsidRDefault="001517F7" w:rsidP="001517F7">
      <w:pPr>
        <w:spacing w:after="0"/>
        <w:ind w:firstLine="567"/>
        <w:jc w:val="both"/>
        <w:rPr>
          <w:color w:val="000000"/>
          <w:szCs w:val="24"/>
        </w:rPr>
      </w:pPr>
      <w:r w:rsidRPr="001517F7">
        <w:rPr>
          <w:color w:val="000000"/>
          <w:szCs w:val="24"/>
        </w:rPr>
        <w:t xml:space="preserve">Учреждение постоянно работает над укреплением материально-технической базы. </w:t>
      </w:r>
    </w:p>
    <w:p w:rsidR="001517F7" w:rsidRPr="001517F7" w:rsidRDefault="001517F7" w:rsidP="001517F7">
      <w:pPr>
        <w:spacing w:after="0"/>
        <w:ind w:firstLine="567"/>
        <w:jc w:val="both"/>
        <w:rPr>
          <w:color w:val="000000"/>
          <w:szCs w:val="24"/>
        </w:rPr>
      </w:pPr>
      <w:r w:rsidRPr="001517F7">
        <w:rPr>
          <w:color w:val="000000"/>
          <w:szCs w:val="24"/>
        </w:rPr>
        <w:t>Характеристика здания - общая площадь 1600,1кв.м.</w:t>
      </w:r>
    </w:p>
    <w:p w:rsidR="001517F7" w:rsidRPr="001517F7" w:rsidRDefault="001517F7" w:rsidP="001517F7">
      <w:pPr>
        <w:spacing w:after="0"/>
        <w:ind w:firstLine="567"/>
        <w:jc w:val="both"/>
        <w:rPr>
          <w:color w:val="000000"/>
          <w:szCs w:val="24"/>
        </w:rPr>
      </w:pPr>
      <w:r w:rsidRPr="001517F7">
        <w:rPr>
          <w:color w:val="000000"/>
          <w:szCs w:val="24"/>
        </w:rPr>
        <w:t>Площадь земельного участка составляет 2021,94кв.м.</w:t>
      </w:r>
    </w:p>
    <w:p w:rsidR="001517F7" w:rsidRPr="001517F7" w:rsidRDefault="001517F7" w:rsidP="001517F7">
      <w:pPr>
        <w:spacing w:after="0"/>
        <w:ind w:firstLine="567"/>
        <w:jc w:val="both"/>
        <w:rPr>
          <w:color w:val="000000"/>
          <w:szCs w:val="24"/>
        </w:rPr>
      </w:pPr>
      <w:r w:rsidRPr="001517F7">
        <w:rPr>
          <w:color w:val="000000"/>
          <w:szCs w:val="24"/>
        </w:rPr>
        <w:t>На каждую возрастную группу имеется игровая площадка, оформленная в соответствии с программными и возрастными требованиями.</w:t>
      </w:r>
    </w:p>
    <w:p w:rsidR="001517F7" w:rsidRPr="001517F7" w:rsidRDefault="001517F7" w:rsidP="001517F7">
      <w:pPr>
        <w:spacing w:after="0"/>
        <w:ind w:firstLine="567"/>
        <w:jc w:val="both"/>
        <w:rPr>
          <w:color w:val="000000"/>
          <w:szCs w:val="24"/>
        </w:rPr>
      </w:pPr>
      <w:r w:rsidRPr="001517F7">
        <w:rPr>
          <w:color w:val="000000"/>
          <w:szCs w:val="24"/>
        </w:rPr>
        <w:t>Име</w:t>
      </w:r>
      <w:r>
        <w:rPr>
          <w:color w:val="000000"/>
          <w:szCs w:val="24"/>
        </w:rPr>
        <w:t>ется общая спортивная площадка.</w:t>
      </w:r>
    </w:p>
    <w:p w:rsidR="001517F7" w:rsidRPr="001517F7" w:rsidRDefault="001517F7" w:rsidP="001517F7">
      <w:pPr>
        <w:spacing w:after="0"/>
        <w:ind w:firstLine="567"/>
        <w:jc w:val="both"/>
        <w:rPr>
          <w:color w:val="000000"/>
          <w:szCs w:val="24"/>
        </w:rPr>
      </w:pPr>
      <w:r w:rsidRPr="001517F7">
        <w:rPr>
          <w:color w:val="000000"/>
          <w:szCs w:val="24"/>
        </w:rPr>
        <w:t>На территории МАДОУ разбиты цветники, где дети реализуют своё общение с природой, строится летний сад.</w:t>
      </w:r>
    </w:p>
    <w:p w:rsidR="001517F7" w:rsidRPr="001517F7" w:rsidRDefault="001517F7" w:rsidP="001517F7">
      <w:pPr>
        <w:spacing w:after="0"/>
        <w:ind w:firstLine="567"/>
        <w:jc w:val="both"/>
        <w:rPr>
          <w:color w:val="000000"/>
          <w:szCs w:val="24"/>
        </w:rPr>
      </w:pPr>
      <w:r w:rsidRPr="001517F7">
        <w:rPr>
          <w:color w:val="000000"/>
          <w:szCs w:val="24"/>
        </w:rPr>
        <w:t>В детском саду имеются:</w:t>
      </w:r>
    </w:p>
    <w:p w:rsidR="001517F7" w:rsidRPr="001517F7" w:rsidRDefault="001517F7" w:rsidP="001517F7">
      <w:pPr>
        <w:spacing w:after="0"/>
        <w:ind w:firstLine="567"/>
        <w:jc w:val="both"/>
        <w:rPr>
          <w:color w:val="000000"/>
          <w:szCs w:val="24"/>
        </w:rPr>
      </w:pPr>
      <w:r w:rsidRPr="001517F7">
        <w:rPr>
          <w:color w:val="000000"/>
          <w:szCs w:val="24"/>
        </w:rPr>
        <w:t xml:space="preserve">- групповые помещения, приемные, туалетные комнаты; в ясельных группах спальни.     </w:t>
      </w:r>
    </w:p>
    <w:p w:rsidR="001517F7" w:rsidRPr="001517F7" w:rsidRDefault="001517F7" w:rsidP="001517F7">
      <w:pPr>
        <w:spacing w:after="0"/>
        <w:ind w:firstLine="567"/>
        <w:jc w:val="both"/>
        <w:rPr>
          <w:color w:val="000000"/>
          <w:szCs w:val="24"/>
        </w:rPr>
      </w:pPr>
      <w:r w:rsidRPr="001517F7">
        <w:rPr>
          <w:color w:val="000000"/>
          <w:szCs w:val="24"/>
        </w:rPr>
        <w:t>- кабинет заведующей;</w:t>
      </w:r>
    </w:p>
    <w:p w:rsidR="001517F7" w:rsidRPr="001517F7" w:rsidRDefault="001517F7" w:rsidP="001517F7">
      <w:pPr>
        <w:spacing w:after="0"/>
        <w:ind w:firstLine="567"/>
        <w:jc w:val="both"/>
        <w:rPr>
          <w:color w:val="000000"/>
          <w:szCs w:val="24"/>
        </w:rPr>
      </w:pPr>
      <w:r w:rsidRPr="001517F7">
        <w:rPr>
          <w:color w:val="000000"/>
          <w:szCs w:val="24"/>
        </w:rPr>
        <w:t>- методический кабинет;</w:t>
      </w:r>
    </w:p>
    <w:p w:rsidR="001517F7" w:rsidRPr="001517F7" w:rsidRDefault="001517F7" w:rsidP="001517F7">
      <w:pPr>
        <w:spacing w:after="0"/>
        <w:ind w:firstLine="567"/>
        <w:jc w:val="both"/>
        <w:rPr>
          <w:color w:val="000000"/>
          <w:szCs w:val="24"/>
        </w:rPr>
      </w:pPr>
      <w:r>
        <w:rPr>
          <w:color w:val="000000"/>
          <w:szCs w:val="24"/>
        </w:rPr>
        <w:t>- музыкальный зал.</w:t>
      </w:r>
    </w:p>
    <w:p w:rsidR="001517F7" w:rsidRPr="001517F7" w:rsidRDefault="001517F7" w:rsidP="001517F7">
      <w:pPr>
        <w:spacing w:after="0"/>
        <w:ind w:firstLine="567"/>
        <w:jc w:val="both"/>
        <w:rPr>
          <w:color w:val="000000"/>
          <w:szCs w:val="24"/>
        </w:rPr>
      </w:pPr>
      <w:r w:rsidRPr="001517F7">
        <w:rPr>
          <w:color w:val="000000"/>
          <w:szCs w:val="24"/>
        </w:rPr>
        <w:t xml:space="preserve">Оснащение музыкального зала соответствует санитарно-гигиеническим нормам, площадь музыкального зала достаточна для реализации образовательных задач, оборудование, представленное в музыкальном зале, имеет все необходимые документы и сертификаты качества. Оформление зала осуществлено в соответствии с эстетическими требованиями к данной части предметно-образовательной среды детского сада. Оборудование музыкального зала оснащено в соответствии с принципом необходимости и достаточности для организации образовательной работы. Физкультурный зал  в дошкольном учреждении отсутствует. </w:t>
      </w:r>
    </w:p>
    <w:p w:rsidR="001517F7" w:rsidRPr="001517F7" w:rsidRDefault="001517F7" w:rsidP="001517F7">
      <w:pPr>
        <w:spacing w:after="0"/>
        <w:ind w:firstLine="567"/>
        <w:jc w:val="both"/>
        <w:rPr>
          <w:color w:val="000000"/>
          <w:szCs w:val="24"/>
        </w:rPr>
      </w:pPr>
      <w:r w:rsidRPr="001517F7">
        <w:rPr>
          <w:color w:val="000000"/>
          <w:szCs w:val="24"/>
        </w:rPr>
        <w:t xml:space="preserve">Анализ оснащения  на соответствие ТСО показал, что все технические средства обучения,  имеющиеся в дошкольном учреждении,   соответствуют санитарно-гигиеническим нормам и требованиям, техническое оборудование имеет все необходимые документы и сертификаты качества и используются в соответствии с принципом необходимости и достаточности для организации образовательной работы. </w:t>
      </w:r>
    </w:p>
    <w:p w:rsidR="001517F7" w:rsidRPr="001517F7" w:rsidRDefault="001517F7" w:rsidP="001517F7">
      <w:pPr>
        <w:spacing w:after="0"/>
        <w:ind w:firstLine="567"/>
        <w:jc w:val="both"/>
        <w:rPr>
          <w:color w:val="000000"/>
          <w:szCs w:val="24"/>
        </w:rPr>
      </w:pPr>
      <w:r w:rsidRPr="001517F7">
        <w:rPr>
          <w:color w:val="000000"/>
          <w:szCs w:val="24"/>
        </w:rPr>
        <w:t xml:space="preserve">Оценка </w:t>
      </w:r>
      <w:proofErr w:type="gramStart"/>
      <w:r w:rsidRPr="001517F7">
        <w:rPr>
          <w:color w:val="000000"/>
          <w:szCs w:val="24"/>
        </w:rPr>
        <w:t>медико-социального</w:t>
      </w:r>
      <w:proofErr w:type="gramEnd"/>
      <w:r w:rsidRPr="001517F7">
        <w:rPr>
          <w:color w:val="000000"/>
          <w:szCs w:val="24"/>
        </w:rPr>
        <w:t xml:space="preserve"> обеспечения показала его соответствие  к предъявляемым требованиям. </w:t>
      </w:r>
    </w:p>
    <w:p w:rsidR="001517F7" w:rsidRPr="001517F7" w:rsidRDefault="001517F7" w:rsidP="001517F7">
      <w:pPr>
        <w:spacing w:after="0"/>
        <w:ind w:firstLine="567"/>
        <w:jc w:val="both"/>
        <w:rPr>
          <w:color w:val="000000"/>
          <w:szCs w:val="24"/>
        </w:rPr>
      </w:pPr>
      <w:r w:rsidRPr="001517F7">
        <w:rPr>
          <w:color w:val="000000"/>
          <w:szCs w:val="24"/>
        </w:rPr>
        <w:t xml:space="preserve">В дошкольном учреждении имеется медицинский кабинет, оснащение кабинета позволяет качественно решать задачи медицинского обслуживания детей.  Количество и соотношение возрастных групп детей в образовательном учреждении определено учредителем, исходя из их предельной наполняемости и гигиенического норматива площади на одного ребенка в соответствии с требованиями санитарно-эпидемиологических правил и нормативов. Питание детей организовано строго в соответствии с требованиями СанПиН, утверждено заведующим.  Процесс оздоровления детей в детском саду организован в соответствии с требованиями СанПиН, позволяет учитывать особенности здоровья воспитанников, возможности детей. </w:t>
      </w:r>
    </w:p>
    <w:p w:rsidR="000C780C" w:rsidRDefault="000C780C" w:rsidP="000C780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</w:p>
    <w:p w:rsidR="007F2FA5" w:rsidRDefault="00303BAF" w:rsidP="00303BAF">
      <w:pPr>
        <w:ind w:left="-85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8963025" cy="6722269"/>
            <wp:effectExtent l="0" t="3492" r="6032" b="6033"/>
            <wp:docPr id="2" name="Рисунок 2" descr="C:\Users\User\Downloads\image-27-04-24-10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-27-04-24-10-3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58238" cy="671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2FA5" w:rsidSect="008D3EBD">
      <w:footerReference w:type="default" r:id="rId11"/>
      <w:pgSz w:w="11906" w:h="16838"/>
      <w:pgMar w:top="1134" w:right="850" w:bottom="993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CD2" w:rsidRDefault="00336CD2" w:rsidP="00D031F0">
      <w:pPr>
        <w:spacing w:after="0" w:line="240" w:lineRule="auto"/>
      </w:pPr>
      <w:r>
        <w:separator/>
      </w:r>
    </w:p>
  </w:endnote>
  <w:endnote w:type="continuationSeparator" w:id="0">
    <w:p w:rsidR="00336CD2" w:rsidRDefault="00336CD2" w:rsidP="00D03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6117008"/>
      <w:docPartObj>
        <w:docPartGallery w:val="Page Numbers (Bottom of Page)"/>
        <w:docPartUnique/>
      </w:docPartObj>
    </w:sdtPr>
    <w:sdtEndPr/>
    <w:sdtContent>
      <w:p w:rsidR="00292B52" w:rsidRDefault="00292B5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3BAF">
          <w:rPr>
            <w:noProof/>
          </w:rPr>
          <w:t>14</w:t>
        </w:r>
        <w:r>
          <w:fldChar w:fldCharType="end"/>
        </w:r>
      </w:p>
    </w:sdtContent>
  </w:sdt>
  <w:p w:rsidR="00292B52" w:rsidRDefault="00292B5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CD2" w:rsidRDefault="00336CD2" w:rsidP="00D031F0">
      <w:pPr>
        <w:spacing w:after="0" w:line="240" w:lineRule="auto"/>
      </w:pPr>
      <w:r>
        <w:separator/>
      </w:r>
    </w:p>
  </w:footnote>
  <w:footnote w:type="continuationSeparator" w:id="0">
    <w:p w:rsidR="00336CD2" w:rsidRDefault="00336CD2" w:rsidP="00D031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A05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430E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6D10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D259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7D1D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310E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510736"/>
    <w:multiLevelType w:val="hybridMultilevel"/>
    <w:tmpl w:val="B9A472A8"/>
    <w:lvl w:ilvl="0" w:tplc="3BB27FCE">
      <w:start w:val="1"/>
      <w:numFmt w:val="bullet"/>
      <w:lvlText w:val="•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0208F8">
      <w:start w:val="1"/>
      <w:numFmt w:val="bullet"/>
      <w:lvlText w:val="o"/>
      <w:lvlJc w:val="left"/>
      <w:pPr>
        <w:ind w:left="1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B63F42">
      <w:start w:val="1"/>
      <w:numFmt w:val="bullet"/>
      <w:lvlText w:val="▪"/>
      <w:lvlJc w:val="left"/>
      <w:pPr>
        <w:ind w:left="1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A8E02E">
      <w:start w:val="1"/>
      <w:numFmt w:val="bullet"/>
      <w:lvlText w:val="•"/>
      <w:lvlJc w:val="left"/>
      <w:pPr>
        <w:ind w:left="2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5CA54A">
      <w:start w:val="1"/>
      <w:numFmt w:val="bullet"/>
      <w:lvlText w:val="o"/>
      <w:lvlJc w:val="left"/>
      <w:pPr>
        <w:ind w:left="3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083C1A">
      <w:start w:val="1"/>
      <w:numFmt w:val="bullet"/>
      <w:lvlText w:val="▪"/>
      <w:lvlJc w:val="left"/>
      <w:pPr>
        <w:ind w:left="4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6C94DC">
      <w:start w:val="1"/>
      <w:numFmt w:val="bullet"/>
      <w:lvlText w:val="•"/>
      <w:lvlJc w:val="left"/>
      <w:pPr>
        <w:ind w:left="4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70C2CE">
      <w:start w:val="1"/>
      <w:numFmt w:val="bullet"/>
      <w:lvlText w:val="o"/>
      <w:lvlJc w:val="left"/>
      <w:pPr>
        <w:ind w:left="5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82322A">
      <w:start w:val="1"/>
      <w:numFmt w:val="bullet"/>
      <w:lvlText w:val="▪"/>
      <w:lvlJc w:val="left"/>
      <w:pPr>
        <w:ind w:left="6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7A41F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441F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D266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F113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0E24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B235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3A15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09528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B62F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A459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6253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4652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1253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0477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1C1B14"/>
    <w:multiLevelType w:val="hybridMultilevel"/>
    <w:tmpl w:val="F5A087C2"/>
    <w:lvl w:ilvl="0" w:tplc="C186BF4E">
      <w:start w:val="1"/>
      <w:numFmt w:val="bullet"/>
      <w:lvlText w:val="•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C2AE14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EADDF4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D61934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480B34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00C0D6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308020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7CEE7A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A41E74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5E678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835F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377ABB"/>
    <w:multiLevelType w:val="hybridMultilevel"/>
    <w:tmpl w:val="43BE316E"/>
    <w:lvl w:ilvl="0" w:tplc="CD167ADE">
      <w:start w:val="1"/>
      <w:numFmt w:val="bullet"/>
      <w:lvlText w:val="•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D4C6F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82519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A6D89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CC83B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6C903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36444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E48C1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3C145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A5013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4"/>
  </w:num>
  <w:num w:numId="3">
    <w:abstractNumId w:val="21"/>
  </w:num>
  <w:num w:numId="4">
    <w:abstractNumId w:val="12"/>
  </w:num>
  <w:num w:numId="5">
    <w:abstractNumId w:val="17"/>
  </w:num>
  <w:num w:numId="6">
    <w:abstractNumId w:val="22"/>
  </w:num>
  <w:num w:numId="7">
    <w:abstractNumId w:val="0"/>
  </w:num>
  <w:num w:numId="8">
    <w:abstractNumId w:val="25"/>
  </w:num>
  <w:num w:numId="9">
    <w:abstractNumId w:val="4"/>
  </w:num>
  <w:num w:numId="10">
    <w:abstractNumId w:val="3"/>
  </w:num>
  <w:num w:numId="11">
    <w:abstractNumId w:val="5"/>
  </w:num>
  <w:num w:numId="12">
    <w:abstractNumId w:val="18"/>
  </w:num>
  <w:num w:numId="13">
    <w:abstractNumId w:val="7"/>
  </w:num>
  <w:num w:numId="14">
    <w:abstractNumId w:val="20"/>
  </w:num>
  <w:num w:numId="15">
    <w:abstractNumId w:val="14"/>
  </w:num>
  <w:num w:numId="16">
    <w:abstractNumId w:val="8"/>
  </w:num>
  <w:num w:numId="17">
    <w:abstractNumId w:val="16"/>
  </w:num>
  <w:num w:numId="18">
    <w:abstractNumId w:val="13"/>
  </w:num>
  <w:num w:numId="19">
    <w:abstractNumId w:val="10"/>
  </w:num>
  <w:num w:numId="20">
    <w:abstractNumId w:val="19"/>
  </w:num>
  <w:num w:numId="21">
    <w:abstractNumId w:val="11"/>
  </w:num>
  <w:num w:numId="22">
    <w:abstractNumId w:val="15"/>
  </w:num>
  <w:num w:numId="23">
    <w:abstractNumId w:val="23"/>
  </w:num>
  <w:num w:numId="24">
    <w:abstractNumId w:val="9"/>
  </w:num>
  <w:num w:numId="25">
    <w:abstractNumId w:val="1"/>
  </w:num>
  <w:num w:numId="26">
    <w:abstractNumId w:val="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80C"/>
    <w:rsid w:val="00012C47"/>
    <w:rsid w:val="00021605"/>
    <w:rsid w:val="0005686C"/>
    <w:rsid w:val="000573F5"/>
    <w:rsid w:val="00067297"/>
    <w:rsid w:val="000842A7"/>
    <w:rsid w:val="000940C4"/>
    <w:rsid w:val="000C6318"/>
    <w:rsid w:val="000C780C"/>
    <w:rsid w:val="000F7FF4"/>
    <w:rsid w:val="00105262"/>
    <w:rsid w:val="00144CCE"/>
    <w:rsid w:val="001517F7"/>
    <w:rsid w:val="00161289"/>
    <w:rsid w:val="001D774A"/>
    <w:rsid w:val="00206065"/>
    <w:rsid w:val="00211BAF"/>
    <w:rsid w:val="00220B3F"/>
    <w:rsid w:val="00222ABB"/>
    <w:rsid w:val="00244D2A"/>
    <w:rsid w:val="00266E96"/>
    <w:rsid w:val="00271CE4"/>
    <w:rsid w:val="002808D5"/>
    <w:rsid w:val="00283D4C"/>
    <w:rsid w:val="00292B52"/>
    <w:rsid w:val="0029410D"/>
    <w:rsid w:val="002A68AE"/>
    <w:rsid w:val="002B368D"/>
    <w:rsid w:val="002E0087"/>
    <w:rsid w:val="002E179C"/>
    <w:rsid w:val="002F69C3"/>
    <w:rsid w:val="00303BAF"/>
    <w:rsid w:val="00323911"/>
    <w:rsid w:val="00336CD2"/>
    <w:rsid w:val="003A4182"/>
    <w:rsid w:val="003D0E66"/>
    <w:rsid w:val="003E5785"/>
    <w:rsid w:val="003F1F46"/>
    <w:rsid w:val="004016D4"/>
    <w:rsid w:val="00414FE0"/>
    <w:rsid w:val="0042689F"/>
    <w:rsid w:val="00432773"/>
    <w:rsid w:val="00442DFF"/>
    <w:rsid w:val="00451BF4"/>
    <w:rsid w:val="00457554"/>
    <w:rsid w:val="004615FA"/>
    <w:rsid w:val="00473CA6"/>
    <w:rsid w:val="0047436F"/>
    <w:rsid w:val="004754DF"/>
    <w:rsid w:val="004C53E7"/>
    <w:rsid w:val="004D7EBD"/>
    <w:rsid w:val="004F4DB7"/>
    <w:rsid w:val="00503399"/>
    <w:rsid w:val="00504531"/>
    <w:rsid w:val="00532623"/>
    <w:rsid w:val="00545955"/>
    <w:rsid w:val="00546098"/>
    <w:rsid w:val="00546505"/>
    <w:rsid w:val="00561625"/>
    <w:rsid w:val="005648D4"/>
    <w:rsid w:val="00571130"/>
    <w:rsid w:val="005748A2"/>
    <w:rsid w:val="00574E59"/>
    <w:rsid w:val="0059729D"/>
    <w:rsid w:val="005A69D9"/>
    <w:rsid w:val="005E13AD"/>
    <w:rsid w:val="005E258D"/>
    <w:rsid w:val="006A69B5"/>
    <w:rsid w:val="006E395F"/>
    <w:rsid w:val="00720662"/>
    <w:rsid w:val="00726950"/>
    <w:rsid w:val="007457BE"/>
    <w:rsid w:val="007634C4"/>
    <w:rsid w:val="00780A7F"/>
    <w:rsid w:val="007B0EF1"/>
    <w:rsid w:val="007C3F63"/>
    <w:rsid w:val="007C62EF"/>
    <w:rsid w:val="007D0367"/>
    <w:rsid w:val="007F2FA5"/>
    <w:rsid w:val="00856F29"/>
    <w:rsid w:val="008572BC"/>
    <w:rsid w:val="008744DF"/>
    <w:rsid w:val="008866D9"/>
    <w:rsid w:val="00886B63"/>
    <w:rsid w:val="0089065B"/>
    <w:rsid w:val="008A5EFA"/>
    <w:rsid w:val="008B0F02"/>
    <w:rsid w:val="008D3EBD"/>
    <w:rsid w:val="008D7AD7"/>
    <w:rsid w:val="008E21DF"/>
    <w:rsid w:val="00913E6A"/>
    <w:rsid w:val="00963A32"/>
    <w:rsid w:val="00963E09"/>
    <w:rsid w:val="00972E35"/>
    <w:rsid w:val="0098487F"/>
    <w:rsid w:val="00984DFE"/>
    <w:rsid w:val="009B5527"/>
    <w:rsid w:val="009D3DF0"/>
    <w:rsid w:val="009D79BF"/>
    <w:rsid w:val="00A12A5D"/>
    <w:rsid w:val="00A15719"/>
    <w:rsid w:val="00A413D5"/>
    <w:rsid w:val="00A52B68"/>
    <w:rsid w:val="00A57FA9"/>
    <w:rsid w:val="00A7182C"/>
    <w:rsid w:val="00A77DEE"/>
    <w:rsid w:val="00A805D6"/>
    <w:rsid w:val="00AB79CA"/>
    <w:rsid w:val="00B137BC"/>
    <w:rsid w:val="00B304A5"/>
    <w:rsid w:val="00B50D13"/>
    <w:rsid w:val="00B6581A"/>
    <w:rsid w:val="00B7486D"/>
    <w:rsid w:val="00B75202"/>
    <w:rsid w:val="00B9536C"/>
    <w:rsid w:val="00BA6944"/>
    <w:rsid w:val="00BC544A"/>
    <w:rsid w:val="00BF4BF8"/>
    <w:rsid w:val="00C12C96"/>
    <w:rsid w:val="00C21563"/>
    <w:rsid w:val="00C23C0E"/>
    <w:rsid w:val="00C71C8A"/>
    <w:rsid w:val="00C80AA2"/>
    <w:rsid w:val="00C81390"/>
    <w:rsid w:val="00CC017D"/>
    <w:rsid w:val="00CD18D3"/>
    <w:rsid w:val="00D031F0"/>
    <w:rsid w:val="00D1247C"/>
    <w:rsid w:val="00D17CDF"/>
    <w:rsid w:val="00D35E01"/>
    <w:rsid w:val="00D56CB2"/>
    <w:rsid w:val="00D90479"/>
    <w:rsid w:val="00D93C5A"/>
    <w:rsid w:val="00DB10C7"/>
    <w:rsid w:val="00DB1941"/>
    <w:rsid w:val="00DC2A06"/>
    <w:rsid w:val="00DD0727"/>
    <w:rsid w:val="00DF7A39"/>
    <w:rsid w:val="00E05613"/>
    <w:rsid w:val="00E357DF"/>
    <w:rsid w:val="00E663E1"/>
    <w:rsid w:val="00EA33EC"/>
    <w:rsid w:val="00EB2643"/>
    <w:rsid w:val="00EB5978"/>
    <w:rsid w:val="00EC2B30"/>
    <w:rsid w:val="00EC4ABA"/>
    <w:rsid w:val="00ED2400"/>
    <w:rsid w:val="00ED5577"/>
    <w:rsid w:val="00EE45DC"/>
    <w:rsid w:val="00F12674"/>
    <w:rsid w:val="00F149A1"/>
    <w:rsid w:val="00F75414"/>
    <w:rsid w:val="00F9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80C"/>
    <w:rPr>
      <w:rFonts w:ascii="Times New Roman" w:eastAsia="Calibri" w:hAnsi="Times New Roman" w:cs="Times New Roman"/>
      <w:bCs/>
      <w:sz w:val="24"/>
    </w:rPr>
  </w:style>
  <w:style w:type="paragraph" w:styleId="1">
    <w:name w:val="heading 1"/>
    <w:basedOn w:val="a"/>
    <w:next w:val="a"/>
    <w:link w:val="10"/>
    <w:uiPriority w:val="9"/>
    <w:qFormat/>
    <w:rsid w:val="00D17C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18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414FE0"/>
    <w:pPr>
      <w:ind w:left="720"/>
      <w:contextualSpacing/>
    </w:pPr>
    <w:rPr>
      <w:rFonts w:asciiTheme="minorHAnsi" w:eastAsiaTheme="minorEastAsia" w:hAnsiTheme="minorHAnsi" w:cstheme="minorBidi"/>
      <w:bCs w:val="0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6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68AE"/>
    <w:rPr>
      <w:rFonts w:ascii="Tahoma" w:eastAsia="Calibri" w:hAnsi="Tahoma" w:cs="Tahoma"/>
      <w:bCs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03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031F0"/>
    <w:rPr>
      <w:rFonts w:ascii="Times New Roman" w:eastAsia="Calibri" w:hAnsi="Times New Roman" w:cs="Times New Roman"/>
      <w:bCs/>
      <w:sz w:val="24"/>
    </w:rPr>
  </w:style>
  <w:style w:type="paragraph" w:styleId="a8">
    <w:name w:val="footer"/>
    <w:basedOn w:val="a"/>
    <w:link w:val="a9"/>
    <w:uiPriority w:val="99"/>
    <w:unhideWhenUsed/>
    <w:rsid w:val="00D03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31F0"/>
    <w:rPr>
      <w:rFonts w:ascii="Times New Roman" w:eastAsia="Calibri" w:hAnsi="Times New Roman" w:cs="Times New Roman"/>
      <w:bCs/>
      <w:sz w:val="24"/>
    </w:rPr>
  </w:style>
  <w:style w:type="character" w:styleId="aa">
    <w:name w:val="Hyperlink"/>
    <w:basedOn w:val="a0"/>
    <w:uiPriority w:val="99"/>
    <w:unhideWhenUsed/>
    <w:rsid w:val="003D0E66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972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D17CDF"/>
    <w:pPr>
      <w:spacing w:after="0" w:line="240" w:lineRule="auto"/>
    </w:pPr>
    <w:rPr>
      <w:rFonts w:ascii="Times New Roman" w:eastAsia="Calibri" w:hAnsi="Times New Roman" w:cs="Times New Roman"/>
      <w:bCs/>
      <w:sz w:val="24"/>
    </w:rPr>
  </w:style>
  <w:style w:type="character" w:customStyle="1" w:styleId="10">
    <w:name w:val="Заголовок 1 Знак"/>
    <w:basedOn w:val="a0"/>
    <w:link w:val="1"/>
    <w:rsid w:val="00D17CDF"/>
    <w:rPr>
      <w:rFonts w:asciiTheme="majorHAnsi" w:eastAsiaTheme="majorEastAsia" w:hAnsiTheme="majorHAnsi" w:cstheme="majorBidi"/>
      <w:bCs/>
      <w:color w:val="365F91" w:themeColor="accent1" w:themeShade="BF"/>
      <w:sz w:val="32"/>
      <w:szCs w:val="32"/>
    </w:rPr>
  </w:style>
  <w:style w:type="table" w:customStyle="1" w:styleId="TableGrid">
    <w:name w:val="TableGrid"/>
    <w:rsid w:val="00D90479"/>
    <w:pPr>
      <w:spacing w:after="0" w:line="240" w:lineRule="auto"/>
    </w:pPr>
    <w:rPr>
      <w:rFonts w:eastAsiaTheme="minorEastAsia"/>
      <w:sz w:val="22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A7182C"/>
    <w:rPr>
      <w:rFonts w:asciiTheme="majorHAnsi" w:eastAsiaTheme="majorEastAsia" w:hAnsiTheme="majorHAnsi" w:cstheme="majorBidi"/>
      <w:bCs/>
      <w:color w:val="365F91" w:themeColor="accent1" w:themeShade="BF"/>
      <w:sz w:val="26"/>
      <w:szCs w:val="26"/>
    </w:rPr>
  </w:style>
  <w:style w:type="paragraph" w:styleId="ad">
    <w:name w:val="Normal (Web)"/>
    <w:basedOn w:val="a"/>
    <w:uiPriority w:val="99"/>
    <w:semiHidden/>
    <w:unhideWhenUsed/>
    <w:rsid w:val="004754DF"/>
    <w:pPr>
      <w:spacing w:before="100" w:beforeAutospacing="1" w:after="100" w:afterAutospacing="1" w:line="240" w:lineRule="auto"/>
    </w:pPr>
    <w:rPr>
      <w:rFonts w:eastAsia="Times New Roman"/>
      <w:bCs w:val="0"/>
      <w:szCs w:val="24"/>
      <w:lang w:eastAsia="ru-RU"/>
    </w:rPr>
  </w:style>
  <w:style w:type="paragraph" w:customStyle="1" w:styleId="c1">
    <w:name w:val="c1"/>
    <w:basedOn w:val="a"/>
    <w:rsid w:val="004754DF"/>
    <w:pPr>
      <w:spacing w:before="100" w:beforeAutospacing="1" w:after="100" w:afterAutospacing="1" w:line="240" w:lineRule="auto"/>
    </w:pPr>
    <w:rPr>
      <w:rFonts w:eastAsia="Times New Roman"/>
      <w:bCs w:val="0"/>
      <w:szCs w:val="24"/>
      <w:lang w:eastAsia="ru-RU"/>
    </w:rPr>
  </w:style>
  <w:style w:type="character" w:customStyle="1" w:styleId="c0">
    <w:name w:val="c0"/>
    <w:basedOn w:val="a0"/>
    <w:rsid w:val="004754DF"/>
  </w:style>
  <w:style w:type="table" w:customStyle="1" w:styleId="TableNormal">
    <w:name w:val="Table Normal"/>
    <w:uiPriority w:val="2"/>
    <w:semiHidden/>
    <w:qFormat/>
    <w:rsid w:val="00EA33EC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80C"/>
    <w:rPr>
      <w:rFonts w:ascii="Times New Roman" w:eastAsia="Calibri" w:hAnsi="Times New Roman" w:cs="Times New Roman"/>
      <w:bCs/>
      <w:sz w:val="24"/>
    </w:rPr>
  </w:style>
  <w:style w:type="paragraph" w:styleId="1">
    <w:name w:val="heading 1"/>
    <w:basedOn w:val="a"/>
    <w:next w:val="a"/>
    <w:link w:val="10"/>
    <w:uiPriority w:val="9"/>
    <w:qFormat/>
    <w:rsid w:val="00D17C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18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414FE0"/>
    <w:pPr>
      <w:ind w:left="720"/>
      <w:contextualSpacing/>
    </w:pPr>
    <w:rPr>
      <w:rFonts w:asciiTheme="minorHAnsi" w:eastAsiaTheme="minorEastAsia" w:hAnsiTheme="minorHAnsi" w:cstheme="minorBidi"/>
      <w:bCs w:val="0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6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68AE"/>
    <w:rPr>
      <w:rFonts w:ascii="Tahoma" w:eastAsia="Calibri" w:hAnsi="Tahoma" w:cs="Tahoma"/>
      <w:bCs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03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031F0"/>
    <w:rPr>
      <w:rFonts w:ascii="Times New Roman" w:eastAsia="Calibri" w:hAnsi="Times New Roman" w:cs="Times New Roman"/>
      <w:bCs/>
      <w:sz w:val="24"/>
    </w:rPr>
  </w:style>
  <w:style w:type="paragraph" w:styleId="a8">
    <w:name w:val="footer"/>
    <w:basedOn w:val="a"/>
    <w:link w:val="a9"/>
    <w:uiPriority w:val="99"/>
    <w:unhideWhenUsed/>
    <w:rsid w:val="00D03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31F0"/>
    <w:rPr>
      <w:rFonts w:ascii="Times New Roman" w:eastAsia="Calibri" w:hAnsi="Times New Roman" w:cs="Times New Roman"/>
      <w:bCs/>
      <w:sz w:val="24"/>
    </w:rPr>
  </w:style>
  <w:style w:type="character" w:styleId="aa">
    <w:name w:val="Hyperlink"/>
    <w:basedOn w:val="a0"/>
    <w:uiPriority w:val="99"/>
    <w:unhideWhenUsed/>
    <w:rsid w:val="003D0E66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972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D17CDF"/>
    <w:pPr>
      <w:spacing w:after="0" w:line="240" w:lineRule="auto"/>
    </w:pPr>
    <w:rPr>
      <w:rFonts w:ascii="Times New Roman" w:eastAsia="Calibri" w:hAnsi="Times New Roman" w:cs="Times New Roman"/>
      <w:bCs/>
      <w:sz w:val="24"/>
    </w:rPr>
  </w:style>
  <w:style w:type="character" w:customStyle="1" w:styleId="10">
    <w:name w:val="Заголовок 1 Знак"/>
    <w:basedOn w:val="a0"/>
    <w:link w:val="1"/>
    <w:rsid w:val="00D17CDF"/>
    <w:rPr>
      <w:rFonts w:asciiTheme="majorHAnsi" w:eastAsiaTheme="majorEastAsia" w:hAnsiTheme="majorHAnsi" w:cstheme="majorBidi"/>
      <w:bCs/>
      <w:color w:val="365F91" w:themeColor="accent1" w:themeShade="BF"/>
      <w:sz w:val="32"/>
      <w:szCs w:val="32"/>
    </w:rPr>
  </w:style>
  <w:style w:type="table" w:customStyle="1" w:styleId="TableGrid">
    <w:name w:val="TableGrid"/>
    <w:rsid w:val="00D90479"/>
    <w:pPr>
      <w:spacing w:after="0" w:line="240" w:lineRule="auto"/>
    </w:pPr>
    <w:rPr>
      <w:rFonts w:eastAsiaTheme="minorEastAsia"/>
      <w:sz w:val="22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A7182C"/>
    <w:rPr>
      <w:rFonts w:asciiTheme="majorHAnsi" w:eastAsiaTheme="majorEastAsia" w:hAnsiTheme="majorHAnsi" w:cstheme="majorBidi"/>
      <w:bCs/>
      <w:color w:val="365F91" w:themeColor="accent1" w:themeShade="BF"/>
      <w:sz w:val="26"/>
      <w:szCs w:val="26"/>
    </w:rPr>
  </w:style>
  <w:style w:type="paragraph" w:styleId="ad">
    <w:name w:val="Normal (Web)"/>
    <w:basedOn w:val="a"/>
    <w:uiPriority w:val="99"/>
    <w:semiHidden/>
    <w:unhideWhenUsed/>
    <w:rsid w:val="004754DF"/>
    <w:pPr>
      <w:spacing w:before="100" w:beforeAutospacing="1" w:after="100" w:afterAutospacing="1" w:line="240" w:lineRule="auto"/>
    </w:pPr>
    <w:rPr>
      <w:rFonts w:eastAsia="Times New Roman"/>
      <w:bCs w:val="0"/>
      <w:szCs w:val="24"/>
      <w:lang w:eastAsia="ru-RU"/>
    </w:rPr>
  </w:style>
  <w:style w:type="paragraph" w:customStyle="1" w:styleId="c1">
    <w:name w:val="c1"/>
    <w:basedOn w:val="a"/>
    <w:rsid w:val="004754DF"/>
    <w:pPr>
      <w:spacing w:before="100" w:beforeAutospacing="1" w:after="100" w:afterAutospacing="1" w:line="240" w:lineRule="auto"/>
    </w:pPr>
    <w:rPr>
      <w:rFonts w:eastAsia="Times New Roman"/>
      <w:bCs w:val="0"/>
      <w:szCs w:val="24"/>
      <w:lang w:eastAsia="ru-RU"/>
    </w:rPr>
  </w:style>
  <w:style w:type="character" w:customStyle="1" w:styleId="c0">
    <w:name w:val="c0"/>
    <w:basedOn w:val="a0"/>
    <w:rsid w:val="004754DF"/>
  </w:style>
  <w:style w:type="table" w:customStyle="1" w:styleId="TableNormal">
    <w:name w:val="Table Normal"/>
    <w:uiPriority w:val="2"/>
    <w:semiHidden/>
    <w:qFormat/>
    <w:rsid w:val="00EA33EC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47C22-30C1-477C-939C-B748B3867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3364</Words>
  <Characters>19181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2024-04-15T06:03:00Z</cp:lastPrinted>
  <dcterms:created xsi:type="dcterms:W3CDTF">2024-04-15T06:04:00Z</dcterms:created>
  <dcterms:modified xsi:type="dcterms:W3CDTF">2024-04-27T00:54:00Z</dcterms:modified>
</cp:coreProperties>
</file>